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D4770" w:rsidRDefault="004D4770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5D1279" w:rsidRDefault="005D1279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B1DFC" w:rsidRDefault="00BB1DFC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B1DFC" w:rsidRPr="00BB1DFC" w:rsidRDefault="00BB1DFC" w:rsidP="00BB1DFC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BB1DFC">
        <w:rPr>
          <w:b/>
          <w:color w:val="632423" w:themeColor="accent2" w:themeShade="80"/>
        </w:rPr>
        <w:t>Каскад 15 НАТАНИЯ — МЕРТВОЕ МОРЕ — ЭЙЛАТ — ТЕЛЬ АВИВ</w:t>
      </w:r>
    </w:p>
    <w:p w:rsidR="00BB1DFC" w:rsidRPr="00BB1DFC" w:rsidRDefault="00BB1DFC" w:rsidP="00BB1DFC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BB1DFC">
        <w:rPr>
          <w:b/>
          <w:color w:val="632423" w:themeColor="accent2" w:themeShade="80"/>
        </w:rPr>
        <w:t>Весь Израиль за 9 дней</w:t>
      </w:r>
    </w:p>
    <w:p w:rsidR="00BB1DFC" w:rsidRPr="00BB1DFC" w:rsidRDefault="00BB1DFC" w:rsidP="00BB1DFC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BB1DFC">
        <w:rPr>
          <w:b/>
          <w:color w:val="632423" w:themeColor="accent2" w:themeShade="80"/>
        </w:rPr>
        <w:t>9 дней — 8 ночей</w:t>
      </w:r>
    </w:p>
    <w:p w:rsidR="00BB1DFC" w:rsidRPr="00BB1DFC" w:rsidRDefault="00BB1DFC" w:rsidP="00BB1DFC">
      <w:pPr>
        <w:tabs>
          <w:tab w:val="left" w:pos="3420"/>
        </w:tabs>
        <w:jc w:val="both"/>
        <w:outlineLvl w:val="0"/>
        <w:rPr>
          <w:b/>
          <w:color w:val="0F243E" w:themeColor="text2" w:themeShade="80"/>
        </w:rPr>
      </w:pPr>
      <w:r w:rsidRPr="00BB1DFC">
        <w:rPr>
          <w:b/>
          <w:color w:val="0F243E" w:themeColor="text2" w:themeShade="80"/>
        </w:rPr>
        <w:t>Прибытие по воскресеньям и пятницам.Индивидуальные туры по групповой цене.</w:t>
      </w:r>
    </w:p>
    <w:p w:rsidR="00BB1DFC" w:rsidRDefault="00BB1DFC" w:rsidP="00BB1DFC">
      <w:pPr>
        <w:tabs>
          <w:tab w:val="left" w:pos="3420"/>
        </w:tabs>
        <w:jc w:val="center"/>
        <w:outlineLvl w:val="0"/>
        <w:rPr>
          <w:b/>
          <w:color w:val="0F243E" w:themeColor="text2" w:themeShade="80"/>
          <w:lang w:val="en-US"/>
        </w:rPr>
      </w:pPr>
      <w:r w:rsidRPr="00BB1DFC">
        <w:rPr>
          <w:b/>
          <w:color w:val="0F243E" w:themeColor="text2" w:themeShade="80"/>
          <w:lang w:val="en-US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971"/>
        <w:gridCol w:w="4453"/>
      </w:tblGrid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Первый день</w:t>
            </w:r>
            <w:r w:rsidRPr="00BB1DFC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 в зале для встречающих. Переезд в Натанию и регистрация в отеле.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Второй день</w:t>
            </w:r>
            <w:r w:rsidRPr="00BB1DFC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Экскурсия в Иерусалим по одному из маршрутов, например,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i/>
                <w:iCs/>
                <w:noProof/>
                <w:color w:val="0F243E" w:themeColor="text2" w:themeShade="80"/>
              </w:rPr>
              <w:drawing>
                <wp:inline distT="0" distB="0" distL="0" distR="0">
                  <wp:extent cx="2543175" cy="1666875"/>
                  <wp:effectExtent l="19050" t="0" r="9525" b="0"/>
                  <wp:docPr id="5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Третий день</w:t>
            </w:r>
            <w:r w:rsidRPr="00BB1DFC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066925" cy="1228725"/>
                  <wp:effectExtent l="19050" t="0" r="9525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Переезд на Мертвое Море. Регистрация в отеле.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Четвертый день</w:t>
            </w:r>
            <w:r w:rsidRPr="00BB1DFC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Свободный день. Отдых и купание в самом соленом море мира.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Пятый день: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Переезд в Эйлат, регистрация в отеле.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257425" cy="895350"/>
                  <wp:effectExtent l="19050" t="0" r="9525" b="0"/>
                  <wp:docPr id="1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Шестой день: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Свободный день. Отдых и купание на Красном море.</w:t>
            </w:r>
          </w:p>
        </w:tc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Седьмой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Переезд в Тель-Авив. Регистрация в отеле.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Восьмой день: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105025" cy="1162050"/>
                  <wp:effectExtent l="19050" t="0" r="9525" b="0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Свободный день. Есть возможность заказать дополнительную экскурсию, см. главу "Экскурсии в Израиле"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Девятый день: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Переезд в аэропорт Бен-Гурион.</w:t>
            </w:r>
          </w:p>
        </w:tc>
      </w:tr>
    </w:tbl>
    <w:p w:rsid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B1DFC" w:rsidRP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b/>
          <w:bCs/>
          <w:color w:val="0F243E" w:themeColor="text2" w:themeShade="80"/>
        </w:rPr>
        <w:t>**Возможно изменение порядка экскурсионных дней, в соответствии с расписанием экскурсий на текущий период.</w:t>
      </w:r>
    </w:p>
    <w:p w:rsidR="00BB1DFC" w:rsidRP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b/>
          <w:bCs/>
          <w:color w:val="0F243E" w:themeColor="text2" w:themeShade="80"/>
        </w:rPr>
        <w:t>В стоимость тура входит: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Групповые трансферы по программе (для желающих заказать индивидуальные трансферы из / в аэропорт необходимо доплатить 36 долларов на человека при проживании в двухместном номере, 93 долларов при проживании в одноместном номере и 19 долларов при проживании в трехместном номере);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Проживание в гостинице в Натании - 2 ночи;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Проживание в отеле на Мертвом море - 2 ночи;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Проживание в отеле в Эйлате - 2 или 3 ночи;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Проживание в отеле в Тель-Авиве - 2 или 1 ночь;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Питание - завтраки (если не указано иначе), на Мертвом море и ужины;</w:t>
      </w:r>
    </w:p>
    <w:p w:rsidR="00BB1DFC" w:rsidRPr="00BB1DFC" w:rsidRDefault="00BB1DFC" w:rsidP="00BB1D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Экскурсии по программе.</w:t>
      </w:r>
    </w:p>
    <w:p w:rsidR="00BB1DFC" w:rsidRPr="00BB1DFC" w:rsidRDefault="00BB1DFC" w:rsidP="00BB1DF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  <w:r w:rsidRPr="00BB1DFC">
        <w:rPr>
          <w:rFonts w:asciiTheme="minorHAnsi" w:hAnsiTheme="minorHAnsi"/>
          <w:b/>
          <w:bCs/>
          <w:color w:val="0F243E" w:themeColor="text2" w:themeShade="80"/>
        </w:rPr>
        <w:t xml:space="preserve">КАТЕГОРИИ «КАСКАДА» </w:t>
      </w:r>
      <w:r w:rsidRPr="00BB1DFC">
        <w:rPr>
          <w:rFonts w:asciiTheme="minorHAnsi" w:hAnsiTheme="minorHAnsi"/>
          <w:b/>
          <w:bCs/>
          <w:color w:val="0F243E" w:themeColor="text2" w:themeShade="80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086"/>
        <w:gridCol w:w="2666"/>
        <w:gridCol w:w="5563"/>
      </w:tblGrid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Натания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Мертвое море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Residence / Galil / Ginot Yam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Leonardo Inn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4* / 5*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Residence Beach / Blue Bay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Isrotel Ganim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4* Sup / 5*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  <w:lang w:val="en-US"/>
              </w:rPr>
              <w:t>Isrotel / Le Meridien / Daniel / Royal Rimonim / Crowne Plaza</w:t>
            </w:r>
          </w:p>
        </w:tc>
      </w:tr>
    </w:tbl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086"/>
        <w:gridCol w:w="3965"/>
        <w:gridCol w:w="2653"/>
      </w:tblGrid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Эйлат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Тель-Авив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Americana / Dalia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Olympia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4* / 5*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  <w:lang w:val="en-US"/>
              </w:rPr>
              <w:t>Yam Suf (HB) / Sport (AI) / Golden Tulip(HB)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Metropolitan / Mercure B&amp;P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4* Sup / 5*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  <w:lang w:val="en-US"/>
              </w:rPr>
              <w:t>King Solomon (HB) / Club Hotel (HB)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Renaissance / Crowne Plaza</w:t>
            </w:r>
          </w:p>
        </w:tc>
      </w:tr>
    </w:tbl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br/>
        <w:t>*В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</w:p>
    <w:p w:rsidR="00BB1DFC" w:rsidRPr="00BB1DFC" w:rsidRDefault="00BB1DFC" w:rsidP="00BB1DF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b/>
          <w:bCs/>
          <w:color w:val="0F243E" w:themeColor="text2" w:themeShade="80"/>
        </w:rPr>
        <w:br/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01"/>
        <w:gridCol w:w="1716"/>
      </w:tblGrid>
      <w:tr w:rsidR="00BB1DFC" w:rsidRPr="00BB1DFC" w:rsidTr="00BB1D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01.11.11-30.11.11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05.01.12-09.01.12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01.10.11-11.10.11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22.10.11-31.10.11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819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1262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n/a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506</w:t>
            </w:r>
          </w:p>
        </w:tc>
      </w:tr>
    </w:tbl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16"/>
      </w:tblGrid>
      <w:tr w:rsidR="00BB1DFC" w:rsidRPr="00BB1DFC" w:rsidTr="00BB1D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28.09.11-30.09.11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12.10.11-21.10.11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23.12.11-04.01.12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01.12.11-22.12.11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10.01.12-29.02.11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720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1104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n/a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459</w:t>
            </w:r>
          </w:p>
        </w:tc>
      </w:tr>
    </w:tbl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"/>
        <w:gridCol w:w="1253"/>
        <w:gridCol w:w="1701"/>
        <w:gridCol w:w="1701"/>
        <w:gridCol w:w="1701"/>
        <w:gridCol w:w="1716"/>
      </w:tblGrid>
      <w:tr w:rsidR="00BB1DFC" w:rsidRPr="00BB1DFC" w:rsidTr="00BB1D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02.10.11-11.10.11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13.11.11-26.11.11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12.10.11-22.10.11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1144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1472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1769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1094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642</w:t>
            </w:r>
          </w:p>
        </w:tc>
      </w:tr>
    </w:tbl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"/>
        <w:gridCol w:w="1253"/>
        <w:gridCol w:w="1701"/>
        <w:gridCol w:w="1701"/>
        <w:gridCol w:w="1716"/>
      </w:tblGrid>
      <w:tr w:rsidR="00BB1DFC" w:rsidRPr="00BB1DFC" w:rsidTr="00BB1D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23.10.11-12.11.11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27.11.11-26.12.11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27.12.11-10.01.12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1008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1557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964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591</w:t>
            </w:r>
          </w:p>
        </w:tc>
      </w:tr>
    </w:tbl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253"/>
        <w:gridCol w:w="1701"/>
        <w:gridCol w:w="1701"/>
        <w:gridCol w:w="1701"/>
        <w:gridCol w:w="1716"/>
      </w:tblGrid>
      <w:tr w:rsidR="00BB1DFC" w:rsidRPr="00BB1DFC" w:rsidTr="00BB1D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02.10.11-11.10.11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23.10.11-20.11.11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12.10.11-22.10.11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1335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1351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2930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2735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3195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3009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1805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1711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876</w:t>
            </w:r>
          </w:p>
        </w:tc>
      </w:tr>
    </w:tbl>
    <w:p w:rsidR="00BB1DFC" w:rsidRPr="00BB1DFC" w:rsidRDefault="00BB1DFC" w:rsidP="00BB1DFC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253"/>
        <w:gridCol w:w="1701"/>
        <w:gridCol w:w="1701"/>
        <w:gridCol w:w="1716"/>
      </w:tblGrid>
      <w:tr w:rsidR="00BB1DFC" w:rsidRPr="00BB1DFC" w:rsidTr="00BB1D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21.11.11-30.11.11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01.12.11-31.12.11</w:t>
            </w: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01.01.12-10.01.12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1240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2571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2583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2629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1508</w:t>
            </w:r>
          </w:p>
        </w:tc>
      </w:tr>
      <w:tr w:rsidR="00BB1DFC" w:rsidRPr="00BB1DFC" w:rsidTr="00BB1D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BB1DFC" w:rsidRPr="00BB1DFC" w:rsidRDefault="00BB1DFC" w:rsidP="00BB1DFC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B1DFC">
              <w:rPr>
                <w:rFonts w:asciiTheme="minorHAnsi" w:hAnsiTheme="minorHAnsi"/>
                <w:b/>
                <w:bCs/>
                <w:color w:val="0F243E" w:themeColor="text2" w:themeShade="80"/>
              </w:rPr>
              <w:t>787</w:t>
            </w:r>
          </w:p>
        </w:tc>
      </w:tr>
    </w:tbl>
    <w:p w:rsidR="00BB1DFC" w:rsidRPr="00BB1DFC" w:rsidRDefault="00BB1DFC" w:rsidP="00BB1DFC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b/>
          <w:bCs/>
          <w:color w:val="0F243E" w:themeColor="text2" w:themeShade="80"/>
        </w:rPr>
        <w:t>В стоимость тура не входит:</w:t>
      </w:r>
    </w:p>
    <w:p w:rsidR="00BB1DFC" w:rsidRPr="00BB1DFC" w:rsidRDefault="00BB1DFC" w:rsidP="00BB1DF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BB1DFC" w:rsidRPr="00BB1DFC" w:rsidRDefault="00BB1DFC" w:rsidP="00BB1DF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B1DFC">
        <w:rPr>
          <w:rFonts w:asciiTheme="minorHAnsi" w:hAnsiTheme="minorHAnsi"/>
          <w:color w:val="0F243E" w:themeColor="text2" w:themeShade="80"/>
        </w:rPr>
        <w:t>Страховка.</w:t>
      </w:r>
    </w:p>
    <w:sectPr w:rsidR="00BB1DFC" w:rsidRPr="00BB1DFC" w:rsidSect="00A974AB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76" w:rsidRDefault="00F26476" w:rsidP="007F3FF9">
      <w:pPr>
        <w:spacing w:after="0" w:line="240" w:lineRule="auto"/>
      </w:pPr>
      <w:r>
        <w:separator/>
      </w:r>
    </w:p>
  </w:endnote>
  <w:endnote w:type="continuationSeparator" w:id="1">
    <w:p w:rsidR="00F26476" w:rsidRDefault="00F26476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76" w:rsidRDefault="00F26476" w:rsidP="007F3FF9">
      <w:pPr>
        <w:spacing w:after="0" w:line="240" w:lineRule="auto"/>
      </w:pPr>
      <w:r>
        <w:separator/>
      </w:r>
    </w:p>
  </w:footnote>
  <w:footnote w:type="continuationSeparator" w:id="1">
    <w:p w:rsidR="00F26476" w:rsidRDefault="00F26476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C28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C28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C28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3D"/>
    <w:multiLevelType w:val="multilevel"/>
    <w:tmpl w:val="06F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32A0"/>
    <w:multiLevelType w:val="multilevel"/>
    <w:tmpl w:val="A9F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58104F"/>
    <w:multiLevelType w:val="multilevel"/>
    <w:tmpl w:val="9D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3CCE"/>
    <w:multiLevelType w:val="multilevel"/>
    <w:tmpl w:val="CA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2"/>
  </w:num>
  <w:num w:numId="5">
    <w:abstractNumId w:val="30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13"/>
  </w:num>
  <w:num w:numId="11">
    <w:abstractNumId w:val="27"/>
  </w:num>
  <w:num w:numId="12">
    <w:abstractNumId w:val="12"/>
  </w:num>
  <w:num w:numId="13">
    <w:abstractNumId w:val="6"/>
  </w:num>
  <w:num w:numId="14">
    <w:abstractNumId w:val="4"/>
  </w:num>
  <w:num w:numId="15">
    <w:abstractNumId w:val="19"/>
  </w:num>
  <w:num w:numId="16">
    <w:abstractNumId w:val="18"/>
  </w:num>
  <w:num w:numId="17">
    <w:abstractNumId w:val="14"/>
  </w:num>
  <w:num w:numId="18">
    <w:abstractNumId w:val="16"/>
  </w:num>
  <w:num w:numId="19">
    <w:abstractNumId w:val="26"/>
  </w:num>
  <w:num w:numId="20">
    <w:abstractNumId w:val="17"/>
  </w:num>
  <w:num w:numId="21">
    <w:abstractNumId w:val="9"/>
  </w:num>
  <w:num w:numId="22">
    <w:abstractNumId w:val="7"/>
  </w:num>
  <w:num w:numId="23">
    <w:abstractNumId w:val="29"/>
  </w:num>
  <w:num w:numId="24">
    <w:abstractNumId w:val="5"/>
  </w:num>
  <w:num w:numId="25">
    <w:abstractNumId w:val="8"/>
  </w:num>
  <w:num w:numId="26">
    <w:abstractNumId w:val="15"/>
  </w:num>
  <w:num w:numId="27">
    <w:abstractNumId w:val="2"/>
  </w:num>
  <w:num w:numId="28">
    <w:abstractNumId w:val="0"/>
  </w:num>
  <w:num w:numId="29">
    <w:abstractNumId w:val="28"/>
  </w:num>
  <w:num w:numId="30">
    <w:abstractNumId w:val="1"/>
  </w:num>
  <w:num w:numId="31">
    <w:abstractNumId w:val="22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30A12"/>
    <w:rsid w:val="0034091A"/>
    <w:rsid w:val="003432A8"/>
    <w:rsid w:val="00381E24"/>
    <w:rsid w:val="00391EFE"/>
    <w:rsid w:val="003D218F"/>
    <w:rsid w:val="00474CD1"/>
    <w:rsid w:val="004C074A"/>
    <w:rsid w:val="004D4770"/>
    <w:rsid w:val="004D7E3B"/>
    <w:rsid w:val="00513164"/>
    <w:rsid w:val="00571209"/>
    <w:rsid w:val="005B07B7"/>
    <w:rsid w:val="005C3F77"/>
    <w:rsid w:val="005C690A"/>
    <w:rsid w:val="005D1279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62C85"/>
    <w:rsid w:val="00A974AB"/>
    <w:rsid w:val="00A979AE"/>
    <w:rsid w:val="00AC56A3"/>
    <w:rsid w:val="00AD5CA3"/>
    <w:rsid w:val="00AE1BEB"/>
    <w:rsid w:val="00AF45EE"/>
    <w:rsid w:val="00B72318"/>
    <w:rsid w:val="00BB1DFC"/>
    <w:rsid w:val="00BE54BF"/>
    <w:rsid w:val="00BF1FB6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26476"/>
    <w:rsid w:val="00F44A62"/>
    <w:rsid w:val="00FA3C70"/>
    <w:rsid w:val="00FC284E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2011-09-22T07:03:00Z</cp:lastPrinted>
  <dcterms:created xsi:type="dcterms:W3CDTF">2010-04-21T12:11:00Z</dcterms:created>
  <dcterms:modified xsi:type="dcterms:W3CDTF">2011-10-09T13:12:00Z</dcterms:modified>
</cp:coreProperties>
</file>