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4D4770" w:rsidRDefault="004D4770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4D4770" w:rsidRDefault="004D4770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4D4770" w:rsidRDefault="004D4770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4D4770" w:rsidRPr="004D4770" w:rsidRDefault="004D4770" w:rsidP="004D4770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4D4770">
        <w:rPr>
          <w:b/>
          <w:color w:val="632423" w:themeColor="accent2" w:themeShade="80"/>
        </w:rPr>
        <w:t>Каскад 12</w:t>
      </w:r>
      <w:r>
        <w:rPr>
          <w:b/>
          <w:color w:val="632423" w:themeColor="accent2" w:themeShade="80"/>
          <w:lang w:val="en-US"/>
        </w:rPr>
        <w:t xml:space="preserve">  </w:t>
      </w:r>
      <w:r w:rsidRPr="004D4770">
        <w:rPr>
          <w:b/>
          <w:color w:val="632423" w:themeColor="accent2" w:themeShade="80"/>
        </w:rPr>
        <w:t>ТЕЛЬ АВИВ — МЕРТВОЕ МОРЕ</w:t>
      </w:r>
    </w:p>
    <w:p w:rsidR="004D4770" w:rsidRPr="004D4770" w:rsidRDefault="004D4770" w:rsidP="004D4770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4D4770">
        <w:rPr>
          <w:b/>
          <w:color w:val="632423" w:themeColor="accent2" w:themeShade="80"/>
        </w:rPr>
        <w:t>Живое Мертвое море</w:t>
      </w:r>
    </w:p>
    <w:p w:rsidR="004D4770" w:rsidRPr="004D4770" w:rsidRDefault="004D4770" w:rsidP="004D4770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4D4770">
        <w:rPr>
          <w:b/>
          <w:color w:val="632423" w:themeColor="accent2" w:themeShade="80"/>
        </w:rPr>
        <w:t>11 дней — 10 ночей</w:t>
      </w:r>
    </w:p>
    <w:p w:rsidR="004D4770" w:rsidRPr="004D4770" w:rsidRDefault="004D4770" w:rsidP="004D4770">
      <w:pPr>
        <w:tabs>
          <w:tab w:val="left" w:pos="3420"/>
        </w:tabs>
        <w:outlineLvl w:val="0"/>
        <w:rPr>
          <w:b/>
          <w:color w:val="244061" w:themeColor="accent1" w:themeShade="80"/>
        </w:rPr>
      </w:pPr>
      <w:r w:rsidRPr="004D4770">
        <w:rPr>
          <w:b/>
          <w:color w:val="244061" w:themeColor="accent1" w:themeShade="80"/>
        </w:rPr>
        <w:t>Прибытие в любой день, кроме понедельника и четверга.</w:t>
      </w:r>
    </w:p>
    <w:p w:rsidR="004D4770" w:rsidRDefault="004D4770" w:rsidP="004D4770">
      <w:pPr>
        <w:tabs>
          <w:tab w:val="left" w:pos="3420"/>
        </w:tabs>
        <w:outlineLvl w:val="0"/>
        <w:rPr>
          <w:b/>
          <w:color w:val="244061" w:themeColor="accent1" w:themeShade="80"/>
          <w:lang w:val="en-US"/>
        </w:rPr>
      </w:pPr>
      <w:r w:rsidRPr="004D4770">
        <w:rPr>
          <w:b/>
          <w:color w:val="244061" w:themeColor="accent1" w:themeShade="80"/>
          <w:lang w:val="en-US"/>
        </w:rPr>
        <w:t>Индивидуальные туры по групповой цене</w:t>
      </w:r>
    </w:p>
    <w:p w:rsidR="004D4770" w:rsidRPr="004D4770" w:rsidRDefault="004D4770" w:rsidP="004D4770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244061" w:themeColor="accent1" w:themeShade="80"/>
        </w:rPr>
      </w:pPr>
      <w:r w:rsidRPr="004D4770">
        <w:rPr>
          <w:rFonts w:asciiTheme="minorHAnsi" w:hAnsiTheme="minorHAnsi"/>
          <w:b/>
          <w:bCs/>
          <w:color w:val="244061" w:themeColor="accent1" w:themeShade="80"/>
        </w:rPr>
        <w:t>Программа 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9"/>
        <w:gridCol w:w="3912"/>
        <w:gridCol w:w="5045"/>
      </w:tblGrid>
      <w:tr w:rsidR="004D4770" w:rsidRPr="004D4770" w:rsidTr="004D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Первый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Встреча в аэропорту Бен Гурион. Переезд в Тель-Авив и регистрация в отеле.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Второй день: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noProof/>
                <w:color w:val="244061" w:themeColor="accent1" w:themeShade="80"/>
              </w:rPr>
              <w:drawing>
                <wp:inline distT="0" distB="0" distL="0" distR="0">
                  <wp:extent cx="2171700" cy="1219200"/>
                  <wp:effectExtent l="19050" t="0" r="0" b="0"/>
                  <wp:docPr id="4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Полудневная обзорная экскурсия по маршруту«Тель-Авив/Яффо/IDC»: Тель-Авив. Древний город-порт Яффо. Посещение музея Бриллиантов и выставочного зала Израильского Бриллиантового Центра.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Третий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Экскурсия в Иерусалим по одному из маршрутов, например «Иерусалим - город 3-х религий»: Гора Сион: гробница царя Давида и Горница Тайной Вечери. Старый город, Стена Плача. Панорама Иерусалима. Крестный путь (пять последних остановок). Храм Гроба Господня.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Четвертый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Экскурсия на север страны по одному из маршрутов, например «Галилея Христианская»: Долина Армагедон. Назарет: Храм Благовещения. Деревня Канна Галилейская. Река Иордан - место крещения. Кинерет, Тверия. Гора Блаженств (место Нагорной Проповеди). Табха - Храм Умножения Хлебов и Рыб</w:t>
            </w:r>
            <w:r w:rsidRPr="004D4770">
              <w:rPr>
                <w:rFonts w:asciiTheme="minorHAnsi" w:hAnsiTheme="minorHAnsi"/>
                <w:i/>
                <w:iCs/>
                <w:color w:val="244061" w:themeColor="accent1" w:themeShade="80"/>
              </w:rPr>
              <w:t>.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Пятый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Переезд на Мертвое море и регистрация в гостинице.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C шестого по десятый день: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Свободные дни на Мертвом море. Отдых и купание в самом соленом море мира.</w:t>
            </w:r>
          </w:p>
        </w:tc>
        <w:tc>
          <w:tcPr>
            <w:tcW w:w="0" w:type="auto"/>
            <w:vMerge w:val="restart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noProof/>
                <w:color w:val="244061" w:themeColor="accent1" w:themeShade="80"/>
              </w:rPr>
              <w:drawing>
                <wp:inline distT="0" distB="0" distL="0" distR="0">
                  <wp:extent cx="2247900" cy="1647825"/>
                  <wp:effectExtent l="19050" t="0" r="0" b="0"/>
                  <wp:docPr id="1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Одиннадцатый день: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Трансфер с Мертвого моря в международный Аэропорт Бен-Гурион.</w:t>
            </w:r>
          </w:p>
        </w:tc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</w:p>
        </w:tc>
      </w:tr>
    </w:tbl>
    <w:p w:rsidR="004D4770" w:rsidRP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  <w:r w:rsidRPr="004D4770">
        <w:rPr>
          <w:rFonts w:ascii="Times New Roman" w:hAnsi="Times New Roman"/>
          <w:sz w:val="24"/>
          <w:szCs w:val="24"/>
        </w:rPr>
        <w:br/>
      </w:r>
      <w:r w:rsidRPr="004D4770">
        <w:rPr>
          <w:rFonts w:asciiTheme="minorHAnsi" w:hAnsiTheme="minorHAnsi"/>
          <w:color w:val="244061" w:themeColor="accent1" w:themeShade="80"/>
        </w:rPr>
        <w:t xml:space="preserve">** Возможно изменение порядка экскурсионных дней, в соответствии с расписанием экскурсий на текущий период. </w:t>
      </w:r>
    </w:p>
    <w:p w:rsidR="004D4770" w:rsidRDefault="004D4770" w:rsidP="004D4770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244061" w:themeColor="accent1" w:themeShade="80"/>
          <w:lang w:val="en-US"/>
        </w:rPr>
      </w:pPr>
    </w:p>
    <w:p w:rsidR="004D4770" w:rsidRDefault="004D4770" w:rsidP="004D4770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244061" w:themeColor="accent1" w:themeShade="80"/>
          <w:lang w:val="en-US"/>
        </w:rPr>
      </w:pPr>
    </w:p>
    <w:p w:rsidR="004D4770" w:rsidRDefault="004D4770" w:rsidP="004D4770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244061" w:themeColor="accent1" w:themeShade="80"/>
          <w:lang w:val="en-US"/>
        </w:rPr>
      </w:pPr>
    </w:p>
    <w:p w:rsidR="004D4770" w:rsidRDefault="004D4770" w:rsidP="004D4770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244061" w:themeColor="accent1" w:themeShade="80"/>
          <w:lang w:val="en-US"/>
        </w:rPr>
      </w:pPr>
    </w:p>
    <w:p w:rsidR="004D4770" w:rsidRDefault="004D4770" w:rsidP="004D4770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244061" w:themeColor="accent1" w:themeShade="80"/>
          <w:lang w:val="en-US"/>
        </w:rPr>
      </w:pPr>
    </w:p>
    <w:p w:rsidR="004D4770" w:rsidRPr="004D4770" w:rsidRDefault="004D4770" w:rsidP="004D4770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4D4770">
        <w:rPr>
          <w:rFonts w:asciiTheme="minorHAnsi" w:hAnsiTheme="minorHAnsi"/>
          <w:b/>
          <w:bCs/>
          <w:color w:val="244061" w:themeColor="accent1" w:themeShade="80"/>
        </w:rPr>
        <w:t>В стоимость тура входит:</w:t>
      </w:r>
    </w:p>
    <w:p w:rsidR="004D4770" w:rsidRPr="004D4770" w:rsidRDefault="004D4770" w:rsidP="004D477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4D4770">
        <w:rPr>
          <w:rFonts w:asciiTheme="minorHAnsi" w:hAnsiTheme="minorHAnsi"/>
          <w:color w:val="244061" w:themeColor="accent1" w:themeShade="80"/>
        </w:rPr>
        <w:t>Групповые трансферы по программе (для желающих заказать индивидуальные трансферы из / в аэропорт необходимо доплатить 90 долларов на человека при проживании в двухместном номере, 234 доллара при проживании в одноместном номере и 41 доллар при проживании в трехместном номере);</w:t>
      </w:r>
    </w:p>
    <w:p w:rsidR="004D4770" w:rsidRPr="004D4770" w:rsidRDefault="004D4770" w:rsidP="004D477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4D4770">
        <w:rPr>
          <w:rFonts w:asciiTheme="minorHAnsi" w:hAnsiTheme="minorHAnsi"/>
          <w:color w:val="244061" w:themeColor="accent1" w:themeShade="80"/>
        </w:rPr>
        <w:t>Проживание в гостинице в Тель-Авиве - 4 ночи;</w:t>
      </w:r>
    </w:p>
    <w:p w:rsidR="004D4770" w:rsidRPr="004D4770" w:rsidRDefault="004D4770" w:rsidP="004D477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4D4770">
        <w:rPr>
          <w:rFonts w:asciiTheme="minorHAnsi" w:hAnsiTheme="minorHAnsi"/>
          <w:color w:val="244061" w:themeColor="accent1" w:themeShade="80"/>
        </w:rPr>
        <w:t>Проживание в гостинице на Мертвом море - 6 ночей;</w:t>
      </w:r>
    </w:p>
    <w:p w:rsidR="004D4770" w:rsidRPr="004D4770" w:rsidRDefault="004D4770" w:rsidP="004D477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4D4770">
        <w:rPr>
          <w:rFonts w:asciiTheme="minorHAnsi" w:hAnsiTheme="minorHAnsi"/>
          <w:color w:val="244061" w:themeColor="accent1" w:themeShade="80"/>
        </w:rPr>
        <w:t>Питание - завтраки, на Мертвом море и ужины;</w:t>
      </w:r>
    </w:p>
    <w:p w:rsidR="004D4770" w:rsidRPr="004D4770" w:rsidRDefault="004D4770" w:rsidP="004D477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4D4770">
        <w:rPr>
          <w:rFonts w:asciiTheme="minorHAnsi" w:hAnsiTheme="minorHAnsi"/>
          <w:color w:val="244061" w:themeColor="accent1" w:themeShade="80"/>
        </w:rPr>
        <w:t>Экскурсии по программе.</w:t>
      </w:r>
    </w:p>
    <w:p w:rsidR="004D4770" w:rsidRPr="004D4770" w:rsidRDefault="004D4770" w:rsidP="004D4770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244061" w:themeColor="accent1" w:themeShade="80"/>
        </w:rPr>
      </w:pPr>
      <w:r w:rsidRPr="004D4770">
        <w:rPr>
          <w:rFonts w:asciiTheme="minorHAnsi" w:hAnsiTheme="minorHAnsi"/>
          <w:b/>
          <w:bCs/>
          <w:color w:val="244061" w:themeColor="accent1" w:themeShade="80"/>
        </w:rPr>
        <w:t xml:space="preserve">КАТЕГОРИИ «КАСКАДА» </w:t>
      </w:r>
      <w:r w:rsidRPr="004D4770">
        <w:rPr>
          <w:rFonts w:asciiTheme="minorHAnsi" w:hAnsiTheme="minorHAnsi"/>
          <w:b/>
          <w:bCs/>
          <w:color w:val="244061" w:themeColor="accent1" w:themeShade="80"/>
        </w:rPr>
        <w:br/>
        <w:t>В ЗАВИСИМОСТИ ОТ ПРОЖИВАНИЯ В ГОСТИНИЦАХ РАЗЛИЧНОГО УРОВНЯ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866"/>
        <w:gridCol w:w="3913"/>
        <w:gridCol w:w="4175"/>
      </w:tblGrid>
      <w:tr w:rsidR="004D4770" w:rsidRPr="004D4770" w:rsidTr="004D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Тель-Авив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Мертвое море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Olympia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Leonardo Inn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3* Sup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Imperial / Golden Beach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Isrotel Ganim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Mercure B&amp;P / Metropolitan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Leonardo Plaza / Leonardo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5*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  <w:lang w:val="en-US"/>
              </w:rPr>
              <w:t>Isrotel Tower / Renaissance / Crowne Plaza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  <w:lang w:val="en-US"/>
              </w:rPr>
              <w:t>Isrotel / Le Meridien / Daniel / Royal Rimonim</w:t>
            </w:r>
          </w:p>
        </w:tc>
      </w:tr>
    </w:tbl>
    <w:p w:rsidR="004D4770" w:rsidRP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4770" w:rsidRPr="004D4770" w:rsidRDefault="004D4770" w:rsidP="004D4770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4D4770">
        <w:rPr>
          <w:rFonts w:asciiTheme="minorHAnsi" w:hAnsiTheme="minorHAnsi"/>
          <w:color w:val="244061" w:themeColor="accent1" w:themeShade="80"/>
        </w:rPr>
        <w:t>*В случае, если в таблице цен указаны два или более отелей в одной и той же категории, фирма оставляет за собой право окончательного выбора гостиницы, в которой будет проживать турист.</w:t>
      </w:r>
    </w:p>
    <w:p w:rsidR="004D4770" w:rsidRPr="004D4770" w:rsidRDefault="004D4770" w:rsidP="004D4770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244061" w:themeColor="accent1" w:themeShade="80"/>
        </w:rPr>
      </w:pPr>
      <w:r w:rsidRPr="004D4770">
        <w:rPr>
          <w:rFonts w:asciiTheme="minorHAnsi" w:hAnsiTheme="minorHAnsi"/>
          <w:b/>
          <w:bCs/>
          <w:color w:val="244061" w:themeColor="accent1" w:themeShade="80"/>
        </w:rPr>
        <w:t>СТОИМОСТЬ ТУРА В ЗАВИСИМОСТИ ОТ 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"/>
        <w:gridCol w:w="1253"/>
        <w:gridCol w:w="1701"/>
        <w:gridCol w:w="1701"/>
        <w:gridCol w:w="1701"/>
        <w:gridCol w:w="1701"/>
        <w:gridCol w:w="1716"/>
      </w:tblGrid>
      <w:tr w:rsidR="004D4770" w:rsidRPr="004D4770" w:rsidTr="004D477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01.09.11-28.09.11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28.09.11-31.11.11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01.12.11-31.12.11</w:t>
            </w: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 xml:space="preserve">11.01.12-29.02.12 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01.07.11-31.08.11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01.01.12-10.01.12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943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1088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926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1088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1007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1524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2264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1923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2330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2093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887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1022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875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1033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950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615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583</w:t>
            </w:r>
          </w:p>
        </w:tc>
      </w:tr>
    </w:tbl>
    <w:p w:rsidR="004D4770" w:rsidRP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"/>
        <w:gridCol w:w="1253"/>
        <w:gridCol w:w="1701"/>
        <w:gridCol w:w="1701"/>
        <w:gridCol w:w="1701"/>
        <w:gridCol w:w="1716"/>
      </w:tblGrid>
      <w:tr w:rsidR="004D4770" w:rsidRPr="004D4770" w:rsidTr="004D477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01.09.11-27.09.11</w:t>
            </w: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27.11.11-31.12.11</w:t>
            </w: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01.01.12-10.01.12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28.09.11-26.11.11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01.07.11-31.08.11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1042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1099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1164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1177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1629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1892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2011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985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1039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1101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1111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637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661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693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704</w:t>
            </w:r>
          </w:p>
        </w:tc>
      </w:tr>
    </w:tbl>
    <w:p w:rsid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4770" w:rsidRP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"/>
        <w:gridCol w:w="1253"/>
        <w:gridCol w:w="1701"/>
        <w:gridCol w:w="1701"/>
        <w:gridCol w:w="1701"/>
        <w:gridCol w:w="1716"/>
      </w:tblGrid>
      <w:tr w:rsidR="004D4770" w:rsidRPr="004D4770" w:rsidTr="004D477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01.07.11-31.07.11</w:t>
            </w: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01.09.11-27.09.11</w:t>
            </w: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01.12.11-31.12.11</w:t>
            </w: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28.09.11-30.11.11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01.01.12-10.01.12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01.08.11-31.08.11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1302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1407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1342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1442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2147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2334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2220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2282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1217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1314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1254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1352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729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696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793</w:t>
            </w:r>
          </w:p>
        </w:tc>
      </w:tr>
    </w:tbl>
    <w:p w:rsidR="004D4770" w:rsidRP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"/>
        <w:gridCol w:w="1135"/>
        <w:gridCol w:w="1532"/>
        <w:gridCol w:w="1532"/>
        <w:gridCol w:w="1532"/>
        <w:gridCol w:w="1532"/>
        <w:gridCol w:w="1532"/>
        <w:gridCol w:w="1547"/>
      </w:tblGrid>
      <w:tr w:rsidR="004D4770" w:rsidRPr="004D4770" w:rsidTr="004D477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28.09.11-26.11.11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01.07.11-31.07.11</w:t>
            </w: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01.09.11-27.09.11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27.11.11-30.11.11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01.01.12-10.01.12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01.08.11-31.08.11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01.12.11-31.12.11</w:t>
            </w: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11.01.12-29.02.12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1906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1744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1715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1744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1609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3087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2812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2920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2874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3470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2790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1741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1587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1579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1662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1878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1587</w:t>
            </w:r>
          </w:p>
        </w:tc>
      </w:tr>
      <w:tr w:rsidR="004D4770" w:rsidRPr="004D4770" w:rsidTr="004D47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885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780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812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4D4770" w:rsidRPr="004D4770" w:rsidRDefault="004D4770" w:rsidP="004D4770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4770">
              <w:rPr>
                <w:rFonts w:asciiTheme="minorHAnsi" w:hAnsiTheme="minorHAnsi"/>
                <w:b/>
                <w:bCs/>
                <w:color w:val="244061" w:themeColor="accent1" w:themeShade="80"/>
              </w:rPr>
              <w:t>772</w:t>
            </w:r>
          </w:p>
        </w:tc>
      </w:tr>
    </w:tbl>
    <w:p w:rsidR="004D4770" w:rsidRPr="004D4770" w:rsidRDefault="004D4770" w:rsidP="004D477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  <w:r w:rsidRPr="004D4770">
        <w:rPr>
          <w:rFonts w:asciiTheme="minorHAnsi" w:hAnsiTheme="minorHAnsi"/>
          <w:color w:val="244061" w:themeColor="accent1" w:themeShade="80"/>
        </w:rPr>
        <w:br/>
        <w:t>* В период с 03-05.06.11 и 09-11.06.11 (опера "Аида") - проживание по запросу.</w:t>
      </w:r>
      <w:r w:rsidRPr="004D4770">
        <w:rPr>
          <w:rFonts w:asciiTheme="minorHAnsi" w:hAnsiTheme="minorHAnsi"/>
          <w:color w:val="244061" w:themeColor="accent1" w:themeShade="80"/>
        </w:rPr>
        <w:br/>
        <w:t>** В период праздника Песах (17.04.11-25.04.11) отели на Мертвом море в категории С закрыты для для продажи.</w:t>
      </w:r>
      <w:r w:rsidRPr="004D4770">
        <w:rPr>
          <w:rFonts w:asciiTheme="minorHAnsi" w:hAnsiTheme="minorHAnsi"/>
          <w:color w:val="244061" w:themeColor="accent1" w:themeShade="80"/>
        </w:rPr>
        <w:br/>
      </w:r>
      <w:r w:rsidRPr="004D4770">
        <w:rPr>
          <w:rFonts w:asciiTheme="minorHAnsi" w:hAnsiTheme="minorHAnsi"/>
          <w:color w:val="244061" w:themeColor="accent1" w:themeShade="80"/>
        </w:rPr>
        <w:br/>
      </w:r>
      <w:r w:rsidRPr="004D4770">
        <w:rPr>
          <w:rFonts w:asciiTheme="minorHAnsi" w:hAnsiTheme="minorHAnsi"/>
          <w:b/>
          <w:bCs/>
          <w:color w:val="244061" w:themeColor="accent1" w:themeShade="80"/>
        </w:rPr>
        <w:t>В стоимость тура не входит:</w:t>
      </w:r>
      <w:r w:rsidRPr="004D4770">
        <w:rPr>
          <w:rFonts w:asciiTheme="minorHAnsi" w:hAnsiTheme="minorHAnsi"/>
          <w:color w:val="244061" w:themeColor="accent1" w:themeShade="80"/>
        </w:rPr>
        <w:t xml:space="preserve"> </w:t>
      </w:r>
    </w:p>
    <w:p w:rsidR="004D4770" w:rsidRPr="004D4770" w:rsidRDefault="004D4770" w:rsidP="004D477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4D4770">
        <w:rPr>
          <w:rFonts w:asciiTheme="minorHAnsi" w:hAnsiTheme="minorHAnsi"/>
          <w:color w:val="244061" w:themeColor="accent1" w:themeShade="80"/>
        </w:rPr>
        <w:t>Авиаперелет Киев - Тель-Авив - Киев (возможен вылет из Одессы, Днепропетровска, Симферополя, Донецка). Возможна стыковка с рейсами Аэросвита из других городов Украины.</w:t>
      </w:r>
    </w:p>
    <w:p w:rsidR="004D4770" w:rsidRPr="004D4770" w:rsidRDefault="004D4770" w:rsidP="004D477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4D4770">
        <w:rPr>
          <w:rFonts w:asciiTheme="minorHAnsi" w:hAnsiTheme="minorHAnsi"/>
          <w:color w:val="244061" w:themeColor="accent1" w:themeShade="80"/>
        </w:rPr>
        <w:t>Страховка.</w:t>
      </w:r>
    </w:p>
    <w:p w:rsidR="004D4770" w:rsidRPr="004D4770" w:rsidRDefault="004D4770" w:rsidP="004D4770">
      <w:pPr>
        <w:tabs>
          <w:tab w:val="left" w:pos="3420"/>
        </w:tabs>
        <w:outlineLvl w:val="0"/>
        <w:rPr>
          <w:rFonts w:asciiTheme="minorHAnsi" w:hAnsiTheme="minorHAnsi"/>
          <w:b/>
          <w:color w:val="244061" w:themeColor="accent1" w:themeShade="80"/>
        </w:rPr>
      </w:pPr>
    </w:p>
    <w:sectPr w:rsidR="004D4770" w:rsidRPr="004D4770" w:rsidSect="00A974AB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025" w:rsidRDefault="00052025" w:rsidP="007F3FF9">
      <w:pPr>
        <w:spacing w:after="0" w:line="240" w:lineRule="auto"/>
      </w:pPr>
      <w:r>
        <w:separator/>
      </w:r>
    </w:p>
  </w:endnote>
  <w:endnote w:type="continuationSeparator" w:id="1">
    <w:p w:rsidR="00052025" w:rsidRDefault="00052025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025" w:rsidRDefault="00052025" w:rsidP="007F3FF9">
      <w:pPr>
        <w:spacing w:after="0" w:line="240" w:lineRule="auto"/>
      </w:pPr>
      <w:r>
        <w:separator/>
      </w:r>
    </w:p>
  </w:footnote>
  <w:footnote w:type="continuationSeparator" w:id="1">
    <w:p w:rsidR="00052025" w:rsidRDefault="00052025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DC73E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DC73E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DC73E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883"/>
    <w:multiLevelType w:val="multilevel"/>
    <w:tmpl w:val="1B6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66B2A"/>
    <w:multiLevelType w:val="multilevel"/>
    <w:tmpl w:val="F568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42DD8"/>
    <w:multiLevelType w:val="multilevel"/>
    <w:tmpl w:val="D73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33A1A"/>
    <w:multiLevelType w:val="multilevel"/>
    <w:tmpl w:val="563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F2AF1"/>
    <w:multiLevelType w:val="multilevel"/>
    <w:tmpl w:val="1C8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C6B3A"/>
    <w:multiLevelType w:val="multilevel"/>
    <w:tmpl w:val="B92A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03D85"/>
    <w:multiLevelType w:val="multilevel"/>
    <w:tmpl w:val="BD6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02DD3"/>
    <w:multiLevelType w:val="multilevel"/>
    <w:tmpl w:val="51F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CE6A79"/>
    <w:multiLevelType w:val="multilevel"/>
    <w:tmpl w:val="C58C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994FE8"/>
    <w:multiLevelType w:val="multilevel"/>
    <w:tmpl w:val="57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DE3231"/>
    <w:multiLevelType w:val="multilevel"/>
    <w:tmpl w:val="9A3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C90FE8"/>
    <w:multiLevelType w:val="multilevel"/>
    <w:tmpl w:val="EEF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9D2AB2"/>
    <w:multiLevelType w:val="multilevel"/>
    <w:tmpl w:val="3C1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2D77B6"/>
    <w:multiLevelType w:val="multilevel"/>
    <w:tmpl w:val="A8D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E7480B"/>
    <w:multiLevelType w:val="multilevel"/>
    <w:tmpl w:val="008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621CFB"/>
    <w:multiLevelType w:val="multilevel"/>
    <w:tmpl w:val="F094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28"/>
  </w:num>
  <w:num w:numId="5">
    <w:abstractNumId w:val="26"/>
  </w:num>
  <w:num w:numId="6">
    <w:abstractNumId w:val="19"/>
  </w:num>
  <w:num w:numId="7">
    <w:abstractNumId w:val="20"/>
  </w:num>
  <w:num w:numId="8">
    <w:abstractNumId w:val="27"/>
  </w:num>
  <w:num w:numId="9">
    <w:abstractNumId w:val="2"/>
  </w:num>
  <w:num w:numId="10">
    <w:abstractNumId w:val="11"/>
  </w:num>
  <w:num w:numId="11">
    <w:abstractNumId w:val="23"/>
  </w:num>
  <w:num w:numId="12">
    <w:abstractNumId w:val="10"/>
  </w:num>
  <w:num w:numId="13">
    <w:abstractNumId w:val="5"/>
  </w:num>
  <w:num w:numId="14">
    <w:abstractNumId w:val="3"/>
  </w:num>
  <w:num w:numId="15">
    <w:abstractNumId w:val="17"/>
  </w:num>
  <w:num w:numId="16">
    <w:abstractNumId w:val="16"/>
  </w:num>
  <w:num w:numId="17">
    <w:abstractNumId w:val="12"/>
  </w:num>
  <w:num w:numId="18">
    <w:abstractNumId w:val="14"/>
  </w:num>
  <w:num w:numId="19">
    <w:abstractNumId w:val="22"/>
  </w:num>
  <w:num w:numId="20">
    <w:abstractNumId w:val="15"/>
  </w:num>
  <w:num w:numId="21">
    <w:abstractNumId w:val="8"/>
  </w:num>
  <w:num w:numId="22">
    <w:abstractNumId w:val="6"/>
  </w:num>
  <w:num w:numId="23">
    <w:abstractNumId w:val="25"/>
  </w:num>
  <w:num w:numId="24">
    <w:abstractNumId w:val="4"/>
  </w:num>
  <w:num w:numId="25">
    <w:abstractNumId w:val="7"/>
  </w:num>
  <w:num w:numId="26">
    <w:abstractNumId w:val="13"/>
  </w:num>
  <w:num w:numId="27">
    <w:abstractNumId w:val="1"/>
  </w:num>
  <w:num w:numId="28">
    <w:abstractNumId w:val="0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52025"/>
    <w:rsid w:val="000A5359"/>
    <w:rsid w:val="000B66ED"/>
    <w:rsid w:val="000C7D1F"/>
    <w:rsid w:val="0013266E"/>
    <w:rsid w:val="00135354"/>
    <w:rsid w:val="00162CE2"/>
    <w:rsid w:val="00163BD5"/>
    <w:rsid w:val="001F4439"/>
    <w:rsid w:val="0022166F"/>
    <w:rsid w:val="00250A9B"/>
    <w:rsid w:val="0026199A"/>
    <w:rsid w:val="00263CBB"/>
    <w:rsid w:val="002A349C"/>
    <w:rsid w:val="002F1181"/>
    <w:rsid w:val="003204B3"/>
    <w:rsid w:val="00325E33"/>
    <w:rsid w:val="0034091A"/>
    <w:rsid w:val="003432A8"/>
    <w:rsid w:val="00381E24"/>
    <w:rsid w:val="00391EFE"/>
    <w:rsid w:val="003D218F"/>
    <w:rsid w:val="00474CD1"/>
    <w:rsid w:val="004C074A"/>
    <w:rsid w:val="004D4770"/>
    <w:rsid w:val="004D7E3B"/>
    <w:rsid w:val="00513164"/>
    <w:rsid w:val="00571209"/>
    <w:rsid w:val="005B07B7"/>
    <w:rsid w:val="005C3F77"/>
    <w:rsid w:val="005C690A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B3AED"/>
    <w:rsid w:val="007F3FF9"/>
    <w:rsid w:val="00834ECF"/>
    <w:rsid w:val="00845E8B"/>
    <w:rsid w:val="008651E9"/>
    <w:rsid w:val="00867BFD"/>
    <w:rsid w:val="008B4C34"/>
    <w:rsid w:val="009268AD"/>
    <w:rsid w:val="009A48AE"/>
    <w:rsid w:val="009C3357"/>
    <w:rsid w:val="00A370E2"/>
    <w:rsid w:val="00A62C85"/>
    <w:rsid w:val="00A974AB"/>
    <w:rsid w:val="00A979AE"/>
    <w:rsid w:val="00AC56A3"/>
    <w:rsid w:val="00AD5CA3"/>
    <w:rsid w:val="00AE1BEB"/>
    <w:rsid w:val="00AF45EE"/>
    <w:rsid w:val="00B72318"/>
    <w:rsid w:val="00BE54BF"/>
    <w:rsid w:val="00C115B1"/>
    <w:rsid w:val="00C15EC8"/>
    <w:rsid w:val="00C17986"/>
    <w:rsid w:val="00C50330"/>
    <w:rsid w:val="00C76A2B"/>
    <w:rsid w:val="00C82AA5"/>
    <w:rsid w:val="00CE6318"/>
    <w:rsid w:val="00CF624C"/>
    <w:rsid w:val="00D1120B"/>
    <w:rsid w:val="00D30262"/>
    <w:rsid w:val="00D443C1"/>
    <w:rsid w:val="00D9201C"/>
    <w:rsid w:val="00DC73E5"/>
    <w:rsid w:val="00E26BDF"/>
    <w:rsid w:val="00E42467"/>
    <w:rsid w:val="00E45656"/>
    <w:rsid w:val="00E627CE"/>
    <w:rsid w:val="00E85A37"/>
    <w:rsid w:val="00E87938"/>
    <w:rsid w:val="00EA1041"/>
    <w:rsid w:val="00EB71A8"/>
    <w:rsid w:val="00EC15E4"/>
    <w:rsid w:val="00EC7278"/>
    <w:rsid w:val="00EE2691"/>
    <w:rsid w:val="00EF396B"/>
    <w:rsid w:val="00F038B2"/>
    <w:rsid w:val="00F44A62"/>
    <w:rsid w:val="00FA3C70"/>
    <w:rsid w:val="00FD743B"/>
    <w:rsid w:val="00FF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1A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2A0D-96EE-45C0-9B33-B47C999C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2011-09-22T07:03:00Z</cp:lastPrinted>
  <dcterms:created xsi:type="dcterms:W3CDTF">2010-04-21T12:11:00Z</dcterms:created>
  <dcterms:modified xsi:type="dcterms:W3CDTF">2011-10-09T13:01:00Z</dcterms:modified>
</cp:coreProperties>
</file>