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3B" w:rsidRDefault="00004D3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11A27" w:rsidRDefault="00411A2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11A27" w:rsidRDefault="00411A2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11A27" w:rsidRDefault="00411A2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11A27" w:rsidRDefault="00411A2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411A27" w:rsidRPr="00411A27" w:rsidRDefault="00411A27" w:rsidP="00411A27">
      <w:pPr>
        <w:shd w:val="clear" w:color="auto" w:fill="FFFFFF"/>
        <w:spacing w:after="0" w:line="240" w:lineRule="auto"/>
        <w:jc w:val="center"/>
        <w:outlineLvl w:val="2"/>
        <w:rPr>
          <w:rFonts w:asciiTheme="minorHAnsi" w:hAnsiTheme="minorHAnsi"/>
          <w:b/>
          <w:bCs/>
          <w:color w:val="632423" w:themeColor="accent2" w:themeShade="80"/>
        </w:rPr>
      </w:pPr>
      <w:r w:rsidRPr="00411A27">
        <w:rPr>
          <w:rFonts w:asciiTheme="minorHAnsi" w:hAnsiTheme="minorHAnsi"/>
          <w:b/>
          <w:bCs/>
          <w:color w:val="632423" w:themeColor="accent2" w:themeShade="80"/>
        </w:rPr>
        <w:t>Каскад 4</w:t>
      </w:r>
      <w:r w:rsidRPr="00411A27">
        <w:rPr>
          <w:rFonts w:asciiTheme="minorHAnsi" w:hAnsiTheme="minorHAnsi"/>
          <w:b/>
          <w:bCs/>
          <w:color w:val="632423" w:themeColor="accent2" w:themeShade="80"/>
        </w:rPr>
        <w:br/>
        <w:t>Натания — Эйлат — Тель-Авив</w:t>
      </w:r>
      <w:r w:rsidRPr="00411A27">
        <w:rPr>
          <w:rFonts w:asciiTheme="minorHAnsi" w:hAnsiTheme="minorHAnsi"/>
          <w:b/>
          <w:bCs/>
          <w:color w:val="632423" w:themeColor="accent2" w:themeShade="80"/>
        </w:rPr>
        <w:br/>
        <w:t>От Средиземного до Красного моря</w:t>
      </w:r>
    </w:p>
    <w:p w:rsidR="00411A27" w:rsidRPr="00411A27" w:rsidRDefault="00411A27" w:rsidP="00411A27">
      <w:pPr>
        <w:shd w:val="clear" w:color="auto" w:fill="FFFFFF"/>
        <w:spacing w:after="195" w:line="240" w:lineRule="auto"/>
        <w:jc w:val="center"/>
        <w:outlineLvl w:val="4"/>
        <w:rPr>
          <w:rFonts w:asciiTheme="minorHAnsi" w:hAnsiTheme="minorHAnsi"/>
          <w:b/>
          <w:bCs/>
          <w:color w:val="632423" w:themeColor="accent2" w:themeShade="80"/>
        </w:rPr>
      </w:pPr>
      <w:r w:rsidRPr="00411A27">
        <w:rPr>
          <w:rFonts w:asciiTheme="minorHAnsi" w:hAnsiTheme="minorHAnsi"/>
          <w:b/>
          <w:bCs/>
          <w:color w:val="632423" w:themeColor="accent2" w:themeShade="80"/>
        </w:rPr>
        <w:t>8 дней — 7 ночей</w:t>
      </w:r>
    </w:p>
    <w:p w:rsidR="00411A27" w:rsidRPr="00411A27" w:rsidRDefault="00411A27" w:rsidP="00411A27">
      <w:pPr>
        <w:shd w:val="clear" w:color="auto" w:fill="FFFFFF"/>
        <w:spacing w:after="0" w:line="240" w:lineRule="auto"/>
        <w:outlineLvl w:val="5"/>
        <w:rPr>
          <w:rFonts w:asciiTheme="minorHAnsi" w:hAnsiTheme="minorHAnsi"/>
          <w:b/>
          <w:bCs/>
          <w:color w:val="632423" w:themeColor="accent2" w:themeShade="80"/>
        </w:rPr>
      </w:pPr>
      <w:r w:rsidRPr="00411A27">
        <w:rPr>
          <w:rFonts w:asciiTheme="minorHAnsi" w:hAnsiTheme="minorHAnsi"/>
          <w:b/>
          <w:bCs/>
          <w:color w:val="632423" w:themeColor="accent2" w:themeShade="80"/>
        </w:rPr>
        <w:t xml:space="preserve">Прибытие по воскресеньям, средам и пятницам. </w:t>
      </w:r>
      <w:r w:rsidRPr="00411A27">
        <w:rPr>
          <w:rFonts w:asciiTheme="minorHAnsi" w:hAnsiTheme="minorHAnsi"/>
          <w:b/>
          <w:bCs/>
          <w:color w:val="632423" w:themeColor="accent2" w:themeShade="80"/>
        </w:rPr>
        <w:br/>
        <w:t>Индивидуальные туры по групповой цене</w:t>
      </w:r>
      <w:r w:rsidRPr="00411A27">
        <w:rPr>
          <w:rFonts w:asciiTheme="minorHAnsi" w:hAnsiTheme="minorHAnsi"/>
          <w:b/>
          <w:bCs/>
          <w:color w:val="632423" w:themeColor="accent2" w:themeShade="80"/>
        </w:rPr>
        <w:br/>
      </w:r>
    </w:p>
    <w:p w:rsidR="00411A27" w:rsidRPr="00411A27" w:rsidRDefault="00411A27" w:rsidP="00411A27">
      <w:pPr>
        <w:shd w:val="clear" w:color="auto" w:fill="FFFFFF"/>
        <w:spacing w:after="0" w:line="270" w:lineRule="atLeast"/>
        <w:jc w:val="center"/>
        <w:rPr>
          <w:rFonts w:asciiTheme="minorHAnsi" w:hAnsiTheme="minorHAnsi"/>
          <w:color w:val="632423" w:themeColor="accent2" w:themeShade="80"/>
          <w:lang w:val="en-US"/>
        </w:rPr>
      </w:pPr>
      <w:r w:rsidRPr="00411A27">
        <w:rPr>
          <w:rFonts w:asciiTheme="minorHAnsi" w:hAnsiTheme="minorHAnsi"/>
          <w:b/>
          <w:bCs/>
          <w:color w:val="632423" w:themeColor="accent2" w:themeShade="80"/>
        </w:rPr>
        <w:t>Программа тура</w:t>
      </w:r>
      <w:r w:rsidRPr="00411A27">
        <w:rPr>
          <w:rFonts w:asciiTheme="minorHAnsi" w:hAnsiTheme="minorHAnsi"/>
          <w:b/>
          <w:bCs/>
          <w:color w:val="632423" w:themeColor="accent2" w:themeShade="80"/>
          <w:lang w:val="en-US"/>
        </w:rPr>
        <w:br/>
      </w:r>
    </w:p>
    <w:tbl>
      <w:tblPr>
        <w:tblW w:w="5000" w:type="pct"/>
        <w:tblBorders>
          <w:top w:val="single" w:sz="6" w:space="0" w:color="66CCFF"/>
          <w:left w:val="single" w:sz="6" w:space="0" w:color="66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5870"/>
        <w:gridCol w:w="3468"/>
      </w:tblGrid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Первый день</w:t>
            </w:r>
            <w:r w:rsidRPr="00411A27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Встреча в аэропорту Бен Гурион. Переезд в Натанию и регистрация в отеле.</w:t>
            </w:r>
          </w:p>
        </w:tc>
        <w:tc>
          <w:tcPr>
            <w:tcW w:w="0" w:type="auto"/>
            <w:vMerge w:val="restart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noProof/>
                <w:color w:val="014181"/>
              </w:rPr>
              <w:drawing>
                <wp:inline distT="0" distB="0" distL="0" distR="0">
                  <wp:extent cx="1676400" cy="2181225"/>
                  <wp:effectExtent l="19050" t="0" r="0" b="0"/>
                  <wp:docPr id="3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Второй день</w:t>
            </w:r>
            <w:r w:rsidRPr="00411A27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Третий день</w:t>
            </w:r>
            <w:r w:rsidRPr="00411A27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411A27">
              <w:rPr>
                <w:rFonts w:asciiTheme="minorHAnsi" w:hAnsiTheme="minorHAnsi"/>
                <w:b/>
                <w:bCs/>
                <w:i/>
                <w:iCs/>
                <w:color w:val="014181"/>
              </w:rPr>
              <w:t>.</w:t>
            </w: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Четвертый день</w:t>
            </w:r>
            <w:r w:rsidRPr="00411A27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Пятый день: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Переезд в Эйлат, регистрация в отеле.</w:t>
            </w:r>
          </w:p>
        </w:tc>
        <w:tc>
          <w:tcPr>
            <w:tcW w:w="0" w:type="auto"/>
            <w:vMerge w:val="restart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noProof/>
                <w:color w:val="014181"/>
              </w:rPr>
              <w:drawing>
                <wp:inline distT="0" distB="0" distL="0" distR="0">
                  <wp:extent cx="1952625" cy="1514475"/>
                  <wp:effectExtent l="19050" t="0" r="9525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Шестой день: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Свободный день. Отдых и купание на Красном море.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>Седьмой день: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Переезд в Тель-Авив. Регистрация в отеле.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411A27" w:rsidRPr="00411A27" w:rsidTr="00AA50C5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b/>
                <w:bCs/>
                <w:color w:val="014181"/>
              </w:rPr>
              <w:t xml:space="preserve">Восьмой день: 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411A27">
              <w:rPr>
                <w:rFonts w:asciiTheme="minorHAnsi" w:hAnsiTheme="minorHAnsi"/>
                <w:color w:val="014181"/>
              </w:rPr>
              <w:t>Переезд в аэропорт Бен-Гурион.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411A27" w:rsidRPr="00411A27" w:rsidRDefault="00411A27" w:rsidP="00AA50C5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</w:tbl>
    <w:p w:rsidR="00411A27" w:rsidRPr="00411A27" w:rsidRDefault="00411A27" w:rsidP="00411A27">
      <w:pPr>
        <w:shd w:val="clear" w:color="auto" w:fill="FFFFFF"/>
        <w:spacing w:after="0" w:line="270" w:lineRule="atLeast"/>
        <w:rPr>
          <w:rFonts w:asciiTheme="minorHAnsi" w:hAnsiTheme="minorHAnsi"/>
          <w:b/>
          <w:bCs/>
          <w:color w:val="014181"/>
        </w:rPr>
      </w:pPr>
      <w:r w:rsidRPr="00411A27">
        <w:rPr>
          <w:rFonts w:asciiTheme="minorHAnsi" w:hAnsiTheme="minorHAnsi"/>
          <w:b/>
          <w:bCs/>
          <w:color w:val="014181"/>
        </w:rPr>
        <w:t>** Возможно изменение порядка экскурсионных дней, в соответствии с расписанием экскурсий на текущий период.</w:t>
      </w: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411A27" w:rsidRPr="00411A27" w:rsidRDefault="00411A27" w:rsidP="00411A27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  <w:b/>
          <w:bCs/>
        </w:rPr>
        <w:t>В стоимость тура входит:</w:t>
      </w:r>
    </w:p>
    <w:p w:rsidR="00411A27" w:rsidRPr="00411A27" w:rsidRDefault="00411A27" w:rsidP="00411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Групповые трансферы по программе (для желающих заказать индивидуальные трансферы из / в аэропорт необходимо доплатить 36 долларов на человека при проживании в двухместном номере, 93 доллара при проживании в одноместном номере и 23 доллара при проживании в трехместном номере);</w:t>
      </w:r>
    </w:p>
    <w:p w:rsidR="00411A27" w:rsidRPr="00411A27" w:rsidRDefault="00411A27" w:rsidP="00411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Проживание в гостинице в Натании - 4 ночи;</w:t>
      </w:r>
    </w:p>
    <w:p w:rsidR="00411A27" w:rsidRPr="00411A27" w:rsidRDefault="00411A27" w:rsidP="00411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Проживание в отеле в Эйлате - 2 ночи;</w:t>
      </w:r>
    </w:p>
    <w:p w:rsidR="00411A27" w:rsidRPr="00411A27" w:rsidRDefault="00411A27" w:rsidP="00411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Проживание в отеле в Тель-Авиве - 1 ночь;</w:t>
      </w:r>
    </w:p>
    <w:p w:rsidR="00411A27" w:rsidRPr="00411A27" w:rsidRDefault="00411A27" w:rsidP="00411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Питание - завтраки (если не указано иначе);</w:t>
      </w:r>
    </w:p>
    <w:p w:rsidR="00411A27" w:rsidRPr="00411A27" w:rsidRDefault="00411A27" w:rsidP="00411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Экскурсии по программе.</w:t>
      </w:r>
    </w:p>
    <w:p w:rsidR="00411A27" w:rsidRPr="00411A27" w:rsidRDefault="00411A27" w:rsidP="00411A27">
      <w:pPr>
        <w:spacing w:before="100" w:beforeAutospacing="1" w:after="100" w:afterAutospacing="1" w:line="240" w:lineRule="auto"/>
        <w:jc w:val="center"/>
        <w:rPr>
          <w:rFonts w:asciiTheme="minorHAnsi" w:hAnsiTheme="minorHAnsi"/>
        </w:rPr>
      </w:pPr>
      <w:r w:rsidRPr="00411A27">
        <w:rPr>
          <w:rFonts w:asciiTheme="minorHAnsi" w:hAnsiTheme="minorHAnsi"/>
          <w:b/>
          <w:bCs/>
        </w:rPr>
        <w:t xml:space="preserve">КАТЕГОРИИ “КАСКАДА” </w:t>
      </w:r>
      <w:r w:rsidRPr="00411A27">
        <w:rPr>
          <w:rFonts w:asciiTheme="minorHAnsi" w:hAnsiTheme="minorHAnsi"/>
          <w:b/>
          <w:bCs/>
        </w:rPr>
        <w:br/>
        <w:t>В ЗАВИСИМОСТИ ОТ ПРОЖИВАНИЯ В 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2284"/>
        <w:gridCol w:w="524"/>
        <w:gridCol w:w="3956"/>
        <w:gridCol w:w="282"/>
        <w:gridCol w:w="1920"/>
        <w:gridCol w:w="539"/>
      </w:tblGrid>
      <w:tr w:rsidR="00411A27" w:rsidRPr="00411A27" w:rsidTr="00411A27">
        <w:trPr>
          <w:tblCellSpacing w:w="15" w:type="dxa"/>
        </w:trPr>
        <w:tc>
          <w:tcPr>
            <w:tcW w:w="0" w:type="auto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Категория</w:t>
            </w:r>
          </w:p>
        </w:tc>
        <w:tc>
          <w:tcPr>
            <w:tcW w:w="0" w:type="auto"/>
            <w:gridSpan w:val="2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Нетания</w:t>
            </w:r>
          </w:p>
        </w:tc>
        <w:tc>
          <w:tcPr>
            <w:tcW w:w="0" w:type="auto"/>
            <w:gridSpan w:val="2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Эйлат</w:t>
            </w:r>
          </w:p>
        </w:tc>
        <w:tc>
          <w:tcPr>
            <w:tcW w:w="0" w:type="auto"/>
            <w:gridSpan w:val="2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Тель-Авив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Residence / Galil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 xml:space="preserve">Dalia / Americana 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3*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411A27">
              <w:rPr>
                <w:rFonts w:asciiTheme="minorHAnsi" w:hAnsiTheme="minorHAnsi"/>
                <w:lang w:val="en-US"/>
              </w:rPr>
              <w:t xml:space="preserve">Residence (sea view room) / Mitspe Yam 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3* Sup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411A27">
              <w:rPr>
                <w:rFonts w:asciiTheme="minorHAnsi" w:hAnsiTheme="minorHAnsi"/>
                <w:lang w:val="en-US"/>
              </w:rPr>
              <w:t>Central Park** / Astral Village ** / Marina **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Imperial / Golden Beach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3* Sup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Residence Beach / Bluebay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411A27">
              <w:rPr>
                <w:rFonts w:asciiTheme="minorHAnsi" w:hAnsiTheme="minorHAnsi"/>
                <w:lang w:val="en-US"/>
              </w:rPr>
              <w:t>Yam Suf / Astral Seaside / Sport (AI)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Metropolitan / Mercure B&amp;P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4*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 xml:space="preserve">King Solomon 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 xml:space="preserve">4* 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411A27">
              <w:rPr>
                <w:rFonts w:asciiTheme="minorHAnsi" w:hAnsiTheme="minorHAnsi"/>
                <w:lang w:val="en-US"/>
              </w:rPr>
              <w:t>King Solomon / Club Hotel (not include 28/9-2/10 &amp; 12-20/10)/ Leonardo Plaza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Crowne Plaza / Renaissance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5*</w:t>
            </w:r>
          </w:p>
        </w:tc>
      </w:tr>
    </w:tbl>
    <w:p w:rsidR="00411A27" w:rsidRPr="00411A27" w:rsidRDefault="00411A27" w:rsidP="00411A27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*В случае, если в таблице цен указаны два или более отелей в одной и той же категории, фирма оставляет за собой право окончательного выбора Гостиницы, в которой будет проживать турист.</w:t>
      </w:r>
      <w:r w:rsidRPr="00411A27">
        <w:rPr>
          <w:rFonts w:asciiTheme="minorHAnsi" w:hAnsiTheme="minorHAnsi"/>
        </w:rPr>
        <w:br/>
        <w:t>** Для заезжающих по воскресеньям проживание в Эйлате в категории В - только в отеле Astral Village Astral Marina</w:t>
      </w:r>
      <w:r w:rsidRPr="00411A27">
        <w:rPr>
          <w:rFonts w:asciiTheme="minorHAnsi" w:hAnsiTheme="minorHAnsi"/>
        </w:rPr>
        <w:br/>
      </w:r>
      <w:r w:rsidRPr="00411A27">
        <w:rPr>
          <w:rFonts w:asciiTheme="minorHAnsi" w:hAnsiTheme="minorHAnsi"/>
          <w:b/>
          <w:bCs/>
        </w:rPr>
        <w:t>**Цена в гостиницах Astral Village, Astral Seaside &amp; Astral Marina - не действительна с четверга по субботу или c пятницы по воскресенье - в эти дни доплата к цене каскада 26 $ на человека!</w:t>
      </w:r>
    </w:p>
    <w:p w:rsidR="00411A27" w:rsidRPr="00411A27" w:rsidRDefault="00411A27" w:rsidP="00411A27">
      <w:pPr>
        <w:spacing w:before="100" w:beforeAutospacing="1" w:after="100" w:afterAutospacing="1" w:line="240" w:lineRule="auto"/>
        <w:jc w:val="center"/>
        <w:rPr>
          <w:rFonts w:asciiTheme="minorHAnsi" w:hAnsiTheme="minorHAnsi"/>
        </w:rPr>
      </w:pPr>
      <w:r w:rsidRPr="00411A27">
        <w:rPr>
          <w:rFonts w:asciiTheme="minorHAnsi" w:hAnsiTheme="minorHAnsi"/>
          <w:b/>
          <w:bCs/>
        </w:rPr>
        <w:t>СТОИМОСТЬ ТУРА В ЗАВИСИМОСТИ ОТ 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135"/>
        <w:gridCol w:w="1532"/>
        <w:gridCol w:w="1533"/>
        <w:gridCol w:w="1533"/>
        <w:gridCol w:w="1533"/>
        <w:gridCol w:w="1533"/>
        <w:gridCol w:w="1548"/>
      </w:tblGrid>
      <w:tr w:rsidR="00411A27" w:rsidRPr="00411A27" w:rsidTr="00411A2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01.07.11-31.07.11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28.08.11-31.08.11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01.09.11-27.09.11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05.01.12-09.01.12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02.10.11-11.10.11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22.10.11-31.10.11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28.09.11-01.10.11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12.10.11-21.10.11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23.12.11-04.01.12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26.11.11-22.12.11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10.01.12-29.02.12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705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889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577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620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715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528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1097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1413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891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935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1080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805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663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813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539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582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666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490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404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496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362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384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499</w:t>
            </w:r>
          </w:p>
        </w:tc>
        <w:tc>
          <w:tcPr>
            <w:tcW w:w="0" w:type="auto"/>
            <w:vAlign w:val="bottom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426</w:t>
            </w:r>
          </w:p>
        </w:tc>
      </w:tr>
    </w:tbl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p w:rsidR="00411A27" w:rsidRPr="00411A27" w:rsidRDefault="00411A27" w:rsidP="00411A27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1137"/>
        <w:gridCol w:w="1534"/>
        <w:gridCol w:w="1534"/>
        <w:gridCol w:w="1534"/>
        <w:gridCol w:w="1534"/>
        <w:gridCol w:w="1534"/>
        <w:gridCol w:w="1549"/>
      </w:tblGrid>
      <w:tr w:rsidR="00411A27" w:rsidRPr="00411A27" w:rsidTr="00411A2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01.09.11-27.09.11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01.11.11-25.11.11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25.12.11-28.12.11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02.10.11-11.10.11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23.10.11-31.10.11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12.10.11-22.10.11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29.12.11-02.01.12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26.11.11-24.12.11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10.01.12-29.02.12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01.08.11-31.08.11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949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1651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941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1539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873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547</w:t>
            </w:r>
          </w:p>
        </w:tc>
      </w:tr>
    </w:tbl>
    <w:p w:rsidR="00411A27" w:rsidRPr="00411A27" w:rsidRDefault="00411A27" w:rsidP="00411A27">
      <w:pPr>
        <w:spacing w:after="240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"/>
        <w:gridCol w:w="1138"/>
        <w:gridCol w:w="1535"/>
        <w:gridCol w:w="1535"/>
        <w:gridCol w:w="1535"/>
        <w:gridCol w:w="1535"/>
        <w:gridCol w:w="1535"/>
        <w:gridCol w:w="1550"/>
      </w:tblGrid>
      <w:tr w:rsidR="00411A27" w:rsidRPr="00411A27" w:rsidTr="00411A2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01.09.11-27.09.11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13.11.11-25.11.11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28.09.11-01.10.11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02.10.11-11.10.11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23.10.11-31.10.11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01.11.11-12.11.11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26.11.11-26.12.11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27.12.11-10.01.12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01.08.11-31.08.11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1226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873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854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1153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1226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1323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1151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1345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1854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687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1093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1019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651</w:t>
            </w:r>
          </w:p>
        </w:tc>
      </w:tr>
    </w:tbl>
    <w:p w:rsidR="00411A27" w:rsidRPr="00411A27" w:rsidRDefault="00411A27" w:rsidP="00411A27">
      <w:pPr>
        <w:spacing w:after="240" w:line="240" w:lineRule="auto"/>
        <w:rPr>
          <w:rFonts w:asciiTheme="minorHAnsi" w:hAnsi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1135"/>
        <w:gridCol w:w="1532"/>
        <w:gridCol w:w="1532"/>
        <w:gridCol w:w="1532"/>
        <w:gridCol w:w="1532"/>
        <w:gridCol w:w="1532"/>
        <w:gridCol w:w="1547"/>
      </w:tblGrid>
      <w:tr w:rsidR="00411A27" w:rsidRPr="00411A27" w:rsidTr="00411A2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01.07.11-31.07.11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02.10.11-11.10.11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23.10.11-19.11.11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28.09.11-01.10.11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20.11.11-24.12.11</w:t>
            </w:r>
            <w:r w:rsidRPr="00411A27">
              <w:rPr>
                <w:rFonts w:asciiTheme="minorHAnsi" w:hAnsiTheme="minorHAnsi"/>
                <w:b/>
                <w:bCs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11A27">
              <w:rPr>
                <w:rFonts w:asciiTheme="minorHAnsi" w:hAnsiTheme="minorHAnsi"/>
                <w:b/>
                <w:bCs/>
              </w:rPr>
              <w:t>25.12.11-10.01.12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1278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1089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883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1545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2119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1477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1774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1332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1399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904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1193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827</w:t>
            </w:r>
          </w:p>
        </w:tc>
      </w:tr>
      <w:tr w:rsidR="00411A27" w:rsidRPr="00411A27" w:rsidTr="00411A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411A27" w:rsidRPr="00411A27" w:rsidRDefault="00411A27" w:rsidP="00411A27">
            <w:pPr>
              <w:spacing w:after="0" w:line="240" w:lineRule="auto"/>
              <w:rPr>
                <w:rFonts w:asciiTheme="minorHAnsi" w:hAnsiTheme="minorHAnsi"/>
              </w:rPr>
            </w:pPr>
            <w:r w:rsidRPr="00411A27">
              <w:rPr>
                <w:rFonts w:asciiTheme="minorHAnsi" w:hAnsiTheme="minorHAnsi"/>
                <w:b/>
                <w:bCs/>
              </w:rPr>
              <w:t>442</w:t>
            </w:r>
          </w:p>
        </w:tc>
      </w:tr>
    </w:tbl>
    <w:p w:rsidR="00411A27" w:rsidRPr="00411A27" w:rsidRDefault="00411A27" w:rsidP="00411A27">
      <w:pPr>
        <w:spacing w:after="0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  <w:b/>
          <w:bCs/>
        </w:rPr>
        <w:t>В стоимость тура не входит:</w:t>
      </w:r>
      <w:r w:rsidRPr="00411A27">
        <w:rPr>
          <w:rFonts w:asciiTheme="minorHAnsi" w:hAnsiTheme="minorHAnsi"/>
        </w:rPr>
        <w:t xml:space="preserve"> </w:t>
      </w:r>
    </w:p>
    <w:p w:rsidR="00411A27" w:rsidRPr="00411A27" w:rsidRDefault="00411A27" w:rsidP="00411A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Авиаперелет Киев - Тель-Авив 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411A27" w:rsidRPr="00411A27" w:rsidRDefault="00411A27" w:rsidP="00411A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11A27">
        <w:rPr>
          <w:rFonts w:asciiTheme="minorHAnsi" w:hAnsiTheme="minorHAnsi"/>
        </w:rPr>
        <w:t>Страховка.</w:t>
      </w:r>
    </w:p>
    <w:p w:rsidR="00411A27" w:rsidRPr="00411A27" w:rsidRDefault="00411A27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sectPr w:rsidR="00411A27" w:rsidRPr="00411A27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D26" w:rsidRDefault="00CC0D26" w:rsidP="007F3FF9">
      <w:pPr>
        <w:spacing w:after="0" w:line="240" w:lineRule="auto"/>
      </w:pPr>
      <w:r>
        <w:separator/>
      </w:r>
    </w:p>
  </w:endnote>
  <w:endnote w:type="continuationSeparator" w:id="1">
    <w:p w:rsidR="00CC0D26" w:rsidRDefault="00CC0D26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D26" w:rsidRDefault="00CC0D26" w:rsidP="007F3FF9">
      <w:pPr>
        <w:spacing w:after="0" w:line="240" w:lineRule="auto"/>
      </w:pPr>
      <w:r>
        <w:separator/>
      </w:r>
    </w:p>
  </w:footnote>
  <w:footnote w:type="continuationSeparator" w:id="1">
    <w:p w:rsidR="00CC0D26" w:rsidRDefault="00CC0D26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8F20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8F20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8F20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1C3"/>
    <w:multiLevelType w:val="multilevel"/>
    <w:tmpl w:val="74D2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502EA"/>
    <w:multiLevelType w:val="multilevel"/>
    <w:tmpl w:val="197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A1212"/>
    <w:multiLevelType w:val="multilevel"/>
    <w:tmpl w:val="F628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B6017"/>
    <w:multiLevelType w:val="multilevel"/>
    <w:tmpl w:val="336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E2542"/>
    <w:multiLevelType w:val="multilevel"/>
    <w:tmpl w:val="088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316A9"/>
    <w:multiLevelType w:val="multilevel"/>
    <w:tmpl w:val="20C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8"/>
  </w:num>
  <w:num w:numId="5">
    <w:abstractNumId w:val="16"/>
  </w:num>
  <w:num w:numId="6">
    <w:abstractNumId w:val="11"/>
  </w:num>
  <w:num w:numId="7">
    <w:abstractNumId w:val="12"/>
  </w:num>
  <w:num w:numId="8">
    <w:abstractNumId w:val="17"/>
  </w:num>
  <w:num w:numId="9">
    <w:abstractNumId w:val="0"/>
  </w:num>
  <w:num w:numId="10">
    <w:abstractNumId w:val="8"/>
  </w:num>
  <w:num w:numId="11">
    <w:abstractNumId w:val="15"/>
  </w:num>
  <w:num w:numId="12">
    <w:abstractNumId w:val="7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4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04D3B"/>
    <w:rsid w:val="00015E1A"/>
    <w:rsid w:val="000A5359"/>
    <w:rsid w:val="000B66ED"/>
    <w:rsid w:val="000C7D1F"/>
    <w:rsid w:val="00135354"/>
    <w:rsid w:val="00163BD5"/>
    <w:rsid w:val="00190AC1"/>
    <w:rsid w:val="001F4439"/>
    <w:rsid w:val="0022166F"/>
    <w:rsid w:val="002417C0"/>
    <w:rsid w:val="00250A9B"/>
    <w:rsid w:val="0026199A"/>
    <w:rsid w:val="00263CBB"/>
    <w:rsid w:val="00271AD1"/>
    <w:rsid w:val="002A349C"/>
    <w:rsid w:val="002F1181"/>
    <w:rsid w:val="003204B3"/>
    <w:rsid w:val="00325E33"/>
    <w:rsid w:val="0034091A"/>
    <w:rsid w:val="003432A8"/>
    <w:rsid w:val="00374987"/>
    <w:rsid w:val="00381E24"/>
    <w:rsid w:val="00391EFE"/>
    <w:rsid w:val="003D218F"/>
    <w:rsid w:val="00411A27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A4D64"/>
    <w:rsid w:val="007B3AED"/>
    <w:rsid w:val="007F3FF9"/>
    <w:rsid w:val="00834ECF"/>
    <w:rsid w:val="00845E8B"/>
    <w:rsid w:val="008651E9"/>
    <w:rsid w:val="008B4C34"/>
    <w:rsid w:val="008F205D"/>
    <w:rsid w:val="009268AD"/>
    <w:rsid w:val="009A48AE"/>
    <w:rsid w:val="009C3357"/>
    <w:rsid w:val="00A02516"/>
    <w:rsid w:val="00A370E2"/>
    <w:rsid w:val="00A974AB"/>
    <w:rsid w:val="00A979AE"/>
    <w:rsid w:val="00AC56A3"/>
    <w:rsid w:val="00AD5A49"/>
    <w:rsid w:val="00AD5CA3"/>
    <w:rsid w:val="00AE1BEB"/>
    <w:rsid w:val="00AF45EE"/>
    <w:rsid w:val="00B72318"/>
    <w:rsid w:val="00BC46AA"/>
    <w:rsid w:val="00BE54BF"/>
    <w:rsid w:val="00C115B1"/>
    <w:rsid w:val="00C17986"/>
    <w:rsid w:val="00C50330"/>
    <w:rsid w:val="00CC0D26"/>
    <w:rsid w:val="00CE6318"/>
    <w:rsid w:val="00CF624C"/>
    <w:rsid w:val="00D1120B"/>
    <w:rsid w:val="00D225B1"/>
    <w:rsid w:val="00D30262"/>
    <w:rsid w:val="00D9201C"/>
    <w:rsid w:val="00E85A37"/>
    <w:rsid w:val="00EA1041"/>
    <w:rsid w:val="00EC15E4"/>
    <w:rsid w:val="00EC7278"/>
    <w:rsid w:val="00EE2691"/>
    <w:rsid w:val="00F038B2"/>
    <w:rsid w:val="00F44A62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2011-09-22T07:03:00Z</cp:lastPrinted>
  <dcterms:created xsi:type="dcterms:W3CDTF">2010-04-21T12:11:00Z</dcterms:created>
  <dcterms:modified xsi:type="dcterms:W3CDTF">2011-10-05T20:41:00Z</dcterms:modified>
</cp:coreProperties>
</file>