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E45656" w:rsidRDefault="00E45656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E45656" w:rsidRPr="00E45656" w:rsidRDefault="00E45656" w:rsidP="00EE2691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lang w:val="en-US"/>
        </w:rPr>
      </w:pPr>
    </w:p>
    <w:p w:rsidR="00E45656" w:rsidRPr="00E45656" w:rsidRDefault="00E45656" w:rsidP="00E45656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E45656">
        <w:rPr>
          <w:rFonts w:asciiTheme="minorHAnsi" w:hAnsiTheme="minorHAnsi"/>
          <w:b/>
          <w:color w:val="632423" w:themeColor="accent2" w:themeShade="80"/>
        </w:rPr>
        <w:t>Каскад 7 ТЕЛЬ АВИВ — ЭЙЛАТ</w:t>
      </w:r>
    </w:p>
    <w:p w:rsidR="00E45656" w:rsidRPr="00E45656" w:rsidRDefault="00E45656" w:rsidP="00E45656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E45656">
        <w:rPr>
          <w:rFonts w:asciiTheme="minorHAnsi" w:hAnsiTheme="minorHAnsi"/>
          <w:b/>
          <w:color w:val="632423" w:themeColor="accent2" w:themeShade="80"/>
        </w:rPr>
        <w:t>Путешествие по морям</w:t>
      </w:r>
    </w:p>
    <w:p w:rsidR="00E45656" w:rsidRPr="00E45656" w:rsidRDefault="00E45656" w:rsidP="00E45656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E45656">
        <w:rPr>
          <w:rFonts w:asciiTheme="minorHAnsi" w:hAnsiTheme="minorHAnsi"/>
          <w:b/>
          <w:color w:val="632423" w:themeColor="accent2" w:themeShade="80"/>
        </w:rPr>
        <w:t>15 дней — 14 ночей</w:t>
      </w:r>
    </w:p>
    <w:p w:rsidR="00E45656" w:rsidRPr="00E45656" w:rsidRDefault="00E45656" w:rsidP="00E45656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color w:val="17365D" w:themeColor="text2" w:themeShade="BF"/>
        </w:rPr>
      </w:pPr>
      <w:r w:rsidRPr="00E45656">
        <w:rPr>
          <w:rFonts w:asciiTheme="minorHAnsi" w:hAnsiTheme="minorHAnsi"/>
          <w:b/>
          <w:color w:val="17365D" w:themeColor="text2" w:themeShade="BF"/>
        </w:rPr>
        <w:t>Прибытие по понедельникам, средам и пятницам.</w:t>
      </w:r>
    </w:p>
    <w:p w:rsidR="00E45656" w:rsidRPr="00E45656" w:rsidRDefault="00E45656" w:rsidP="00E45656">
      <w:pPr>
        <w:tabs>
          <w:tab w:val="left" w:pos="3420"/>
        </w:tabs>
        <w:jc w:val="both"/>
        <w:outlineLvl w:val="0"/>
        <w:rPr>
          <w:rFonts w:asciiTheme="minorHAnsi" w:hAnsiTheme="minorHAnsi"/>
          <w:b/>
          <w:color w:val="17365D" w:themeColor="text2" w:themeShade="BF"/>
        </w:rPr>
      </w:pPr>
      <w:r w:rsidRPr="00E45656">
        <w:rPr>
          <w:rFonts w:asciiTheme="minorHAnsi" w:hAnsiTheme="minorHAnsi"/>
          <w:b/>
          <w:color w:val="17365D" w:themeColor="text2" w:themeShade="BF"/>
        </w:rPr>
        <w:t>Индивидуальные туры по групповой цене.</w:t>
      </w:r>
    </w:p>
    <w:p w:rsidR="00E45656" w:rsidRPr="00E45656" w:rsidRDefault="00E45656" w:rsidP="00E45656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  <w:lang w:val="en-US"/>
        </w:rPr>
      </w:pPr>
      <w:r w:rsidRPr="00E45656">
        <w:rPr>
          <w:rFonts w:asciiTheme="minorHAnsi" w:hAnsiTheme="minorHAnsi"/>
          <w:b/>
          <w:color w:val="632423" w:themeColor="accent2" w:themeShade="80"/>
          <w:lang w:val="en-US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9"/>
        <w:gridCol w:w="4770"/>
        <w:gridCol w:w="30"/>
        <w:gridCol w:w="4177"/>
      </w:tblGrid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Первый день</w:t>
            </w: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Встреча в аэропорту Бен Гурион. Переезд в Тель-Авив и регистрация в отеле.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Второй день</w:t>
            </w: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Третий день</w:t>
            </w: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Экскурсия в Иерусалим по одному из маршрутов, например «Иерусалим - город 3-х религий»: Гора Сион: гробница царя Давида и Горница Тайной Вечери. Старый город, Стена Плача. Панорама Иерусалима. Крестный путь (пять последних остановок). Храм Гроба Господня.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Четвертый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Экскурсия по маршруту «Кейсария, Хайфа, Акко»: Кейсария - город царя Ирода, римский театр, византийская улица. Хайфа - Храм Бахаев, Персидские сады. Акко - древний порт и столица крестоносцев.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Пятый день</w:t>
            </w: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Свободные дни. Отдых и купание в Средиземном море. Желающие могут заказать дополнительные экскурсии (см. перечень однодневных экскурсий по Израилю)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Шестой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Экскурсия на север страны по одному из маршрутов, например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E45656">
              <w:rPr>
                <w:rFonts w:asciiTheme="minorHAnsi" w:hAnsiTheme="minorHAnsi"/>
                <w:b/>
                <w:bCs/>
                <w:i/>
                <w:iCs/>
                <w:color w:val="17365D" w:themeColor="text2" w:themeShade="BF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noProof/>
                <w:color w:val="17365D" w:themeColor="text2" w:themeShade="BF"/>
                <w:sz w:val="20"/>
                <w:szCs w:val="20"/>
              </w:rPr>
              <w:drawing>
                <wp:inline distT="0" distB="0" distL="0" distR="0">
                  <wp:extent cx="1552575" cy="1485900"/>
                  <wp:effectExtent l="19050" t="0" r="9525" b="0"/>
                  <wp:docPr id="4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Седьмой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Переезд в Эйлат, регистрация в отеле.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Восьмой-четырнадцатый дни: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noProof/>
                <w:color w:val="17365D" w:themeColor="text2" w:themeShade="BF"/>
                <w:sz w:val="20"/>
                <w:szCs w:val="20"/>
              </w:rPr>
              <w:drawing>
                <wp:inline distT="0" distB="0" distL="0" distR="0">
                  <wp:extent cx="1647825" cy="1800225"/>
                  <wp:effectExtent l="19050" t="0" r="9525" b="0"/>
                  <wp:docPr id="3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Свободный день. Отдых и купание на Красном море. Подводная обсерватория - аквариум Красного моря, дельфинарий, парк Тимна, катание на яхте, подводное плавание, путешествие в Петру - эти и другие опции будут предложены туристу.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  <w:sz w:val="20"/>
                <w:szCs w:val="20"/>
              </w:rPr>
              <w:t>Пятнадцатый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sz w:val="20"/>
                <w:szCs w:val="20"/>
              </w:rPr>
              <w:t>Перелет в Тель-Авив. Переезд в международный терминал аэропорта Бен-Гурион.</w:t>
            </w:r>
          </w:p>
        </w:tc>
      </w:tr>
    </w:tbl>
    <w:p w:rsidR="00E45656" w:rsidRDefault="00E45656" w:rsidP="00E45656">
      <w:pPr>
        <w:spacing w:before="100" w:beforeAutospacing="1" w:after="100" w:afterAutospacing="1" w:line="240" w:lineRule="auto"/>
        <w:rPr>
          <w:rFonts w:asciiTheme="minorHAnsi" w:hAnsiTheme="minorHAnsi"/>
          <w:lang w:val="en-US"/>
        </w:rPr>
      </w:pPr>
      <w:r w:rsidRPr="00E45656">
        <w:rPr>
          <w:rFonts w:asciiTheme="minorHAnsi" w:hAnsiTheme="minorHAnsi"/>
        </w:rPr>
        <w:lastRenderedPageBreak/>
        <w:br/>
      </w:r>
    </w:p>
    <w:p w:rsidR="00E45656" w:rsidRDefault="00E45656" w:rsidP="00E45656">
      <w:pPr>
        <w:spacing w:before="100" w:beforeAutospacing="1" w:after="100" w:afterAutospacing="1" w:line="240" w:lineRule="auto"/>
        <w:rPr>
          <w:rFonts w:asciiTheme="minorHAnsi" w:hAnsiTheme="minorHAnsi"/>
          <w:lang w:val="en-US"/>
        </w:rPr>
      </w:pPr>
    </w:p>
    <w:p w:rsidR="00E45656" w:rsidRDefault="00E45656" w:rsidP="00E45656">
      <w:pPr>
        <w:spacing w:before="100" w:beforeAutospacing="1" w:after="100" w:afterAutospacing="1" w:line="240" w:lineRule="auto"/>
        <w:rPr>
          <w:rFonts w:asciiTheme="minorHAnsi" w:hAnsiTheme="minorHAnsi"/>
          <w:lang w:val="en-US"/>
        </w:rPr>
      </w:pPr>
    </w:p>
    <w:p w:rsidR="00E45656" w:rsidRDefault="00E45656" w:rsidP="00E45656">
      <w:pPr>
        <w:spacing w:before="100" w:beforeAutospacing="1" w:after="100" w:afterAutospacing="1" w:line="240" w:lineRule="auto"/>
        <w:rPr>
          <w:rFonts w:asciiTheme="minorHAnsi" w:hAnsiTheme="minorHAnsi"/>
          <w:lang w:val="en-US"/>
        </w:rPr>
      </w:pPr>
    </w:p>
    <w:p w:rsidR="00E45656" w:rsidRPr="00E45656" w:rsidRDefault="00E45656" w:rsidP="00E45656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>** Возможно изменение порядка экскурсионных дней, в соответствии с расписанием экскурсий на текущий период. </w:t>
      </w:r>
    </w:p>
    <w:p w:rsidR="00E45656" w:rsidRPr="00E45656" w:rsidRDefault="00E45656" w:rsidP="00E45656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b/>
          <w:bCs/>
          <w:color w:val="17365D" w:themeColor="text2" w:themeShade="BF"/>
        </w:rPr>
        <w:t>В стоимость тура входит:</w:t>
      </w:r>
    </w:p>
    <w:p w:rsidR="00E45656" w:rsidRPr="00E45656" w:rsidRDefault="00E45656" w:rsidP="00E456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 xml:space="preserve">Групповые трансферы по программе (для желающих заказать индивидуальный трансфер из аэропорта необходимо доплатить 15 долларов на человека при проживании в двухместном номере, 34 долларов при проживании в одноместном номере и 7 долларов при проживании в трехместном номере); </w:t>
      </w:r>
    </w:p>
    <w:p w:rsidR="00E45656" w:rsidRPr="00E45656" w:rsidRDefault="00E45656" w:rsidP="00E456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 xml:space="preserve">Индивидуальный трансфер из аэропорта внутренних перелетов (аэропорт Сдей-Дов или Терминал ¹1 аэропорта Бен-Гурион) в международный терминал. </w:t>
      </w:r>
    </w:p>
    <w:p w:rsidR="00E45656" w:rsidRPr="00E45656" w:rsidRDefault="00E45656" w:rsidP="00E456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 xml:space="preserve">Экскурсии по программе; </w:t>
      </w:r>
    </w:p>
    <w:p w:rsidR="00E45656" w:rsidRPr="00E45656" w:rsidRDefault="00E45656" w:rsidP="00E456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 xml:space="preserve">Проживание в гостинице в Тель-Авиве - 6 ночей; </w:t>
      </w:r>
    </w:p>
    <w:p w:rsidR="00E45656" w:rsidRPr="00E45656" w:rsidRDefault="00E45656" w:rsidP="00E456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 xml:space="preserve">Проживание в отеле в Эйлате - 8 ночей; </w:t>
      </w:r>
    </w:p>
    <w:p w:rsidR="00E45656" w:rsidRPr="00E45656" w:rsidRDefault="00E45656" w:rsidP="00E456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 xml:space="preserve">Перелет в Тель-Авив; </w:t>
      </w:r>
    </w:p>
    <w:p w:rsidR="00E45656" w:rsidRPr="00E45656" w:rsidRDefault="00E45656" w:rsidP="00E456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 xml:space="preserve">Питание - завтраки в Тель Авиве и в Эйлате в отелях категории А и В; в отеле Central Park и в отелях категорий C, D, E, F, G - </w:t>
      </w:r>
      <w:r w:rsidRPr="00E45656">
        <w:rPr>
          <w:rFonts w:asciiTheme="minorHAnsi" w:hAnsiTheme="minorHAnsi"/>
          <w:b/>
          <w:bCs/>
          <w:color w:val="17365D" w:themeColor="text2" w:themeShade="BF"/>
          <w:u w:val="single"/>
        </w:rPr>
        <w:t>ужины в подарок!!!</w:t>
      </w:r>
    </w:p>
    <w:p w:rsidR="00E45656" w:rsidRDefault="00E45656" w:rsidP="00E45656">
      <w:pPr>
        <w:pStyle w:val="ab"/>
        <w:jc w:val="center"/>
        <w:rPr>
          <w:rStyle w:val="a9"/>
          <w:rFonts w:asciiTheme="minorHAnsi" w:hAnsiTheme="minorHAnsi"/>
          <w:color w:val="17365D" w:themeColor="text2" w:themeShade="BF"/>
          <w:sz w:val="22"/>
          <w:szCs w:val="22"/>
          <w:lang w:val="en-US"/>
        </w:rPr>
      </w:pPr>
      <w:r w:rsidRPr="00E45656">
        <w:rPr>
          <w:rFonts w:asciiTheme="minorHAnsi" w:hAnsiTheme="minorHAnsi"/>
          <w:b/>
          <w:bCs/>
          <w:color w:val="17365D" w:themeColor="text2" w:themeShade="BF"/>
          <w:sz w:val="22"/>
          <w:szCs w:val="22"/>
        </w:rPr>
        <w:t xml:space="preserve">КАТЕГОРИИ «КАСКАДА» </w:t>
      </w:r>
      <w:r w:rsidRPr="00E45656">
        <w:rPr>
          <w:rFonts w:asciiTheme="minorHAnsi" w:hAnsiTheme="minorHAnsi"/>
          <w:b/>
          <w:bCs/>
          <w:color w:val="17365D" w:themeColor="text2" w:themeShade="BF"/>
          <w:sz w:val="22"/>
          <w:szCs w:val="22"/>
        </w:rPr>
        <w:br/>
        <w:t>В ЗАВИСИМОСТИ ОТ ПРОЖИВАНИЯ В ГОСТИНИЦАХ РАЗЛИЧНОГО УРОВНЯ</w:t>
      </w:r>
      <w:r w:rsidRPr="00E45656">
        <w:rPr>
          <w:rStyle w:val="a9"/>
          <w:rFonts w:asciiTheme="minorHAnsi" w:hAnsiTheme="minorHAnsi"/>
          <w:color w:val="17365D" w:themeColor="text2" w:themeShade="BF"/>
          <w:sz w:val="22"/>
          <w:szCs w:val="22"/>
        </w:rPr>
        <w:t xml:space="preserve"> </w:t>
      </w:r>
    </w:p>
    <w:p w:rsidR="00E45656" w:rsidRPr="00E45656" w:rsidRDefault="00E45656" w:rsidP="00E45656">
      <w:pPr>
        <w:pStyle w:val="ab"/>
        <w:jc w:val="center"/>
        <w:rPr>
          <w:rFonts w:asciiTheme="minorHAnsi" w:hAnsiTheme="minorHAnsi"/>
          <w:color w:val="17365D" w:themeColor="text2" w:themeShade="BF"/>
          <w:sz w:val="22"/>
          <w:szCs w:val="22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3176"/>
        <w:gridCol w:w="391"/>
        <w:gridCol w:w="3953"/>
        <w:gridCol w:w="297"/>
      </w:tblGrid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Категория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Тель-Авив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Эйлат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 xml:space="preserve">A 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Olympia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 xml:space="preserve">Dalia / </w:t>
            </w:r>
            <w:r w:rsidRPr="00E45656">
              <w:rPr>
                <w:rFonts w:asciiTheme="minorHAnsi" w:hAnsiTheme="minorHAnsi"/>
                <w:color w:val="17365D" w:themeColor="text2" w:themeShade="BF"/>
              </w:rPr>
              <w:br/>
              <w:t>Americana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3*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 xml:space="preserve">Imperial / </w:t>
            </w:r>
            <w:r w:rsidRPr="00E45656">
              <w:rPr>
                <w:rFonts w:asciiTheme="minorHAnsi" w:hAnsiTheme="minorHAnsi"/>
                <w:color w:val="17365D" w:themeColor="text2" w:themeShade="BF"/>
              </w:rPr>
              <w:br/>
              <w:t>Golden Beach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3*+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lang w:val="en-US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lang w:val="en-US"/>
              </w:rPr>
              <w:t>Central Park / Prima Music / Royal Tulip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4*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Metropolitan/ Mercure B&amp;P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lang w:val="en-US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lang w:val="en-US"/>
              </w:rPr>
              <w:t>Yam Suf/ Sport (AI) / Astral Seaside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4*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lang w:val="en-US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lang w:val="en-US"/>
              </w:rPr>
              <w:t>Center Chic / Tal / Cinema / ART+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 xml:space="preserve">Crowne Plaza / </w:t>
            </w:r>
            <w:r w:rsidRPr="00E45656">
              <w:rPr>
                <w:rFonts w:asciiTheme="minorHAnsi" w:hAnsiTheme="minorHAnsi"/>
                <w:color w:val="17365D" w:themeColor="text2" w:themeShade="BF"/>
              </w:rPr>
              <w:br/>
              <w:t>Golden Tulip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4*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Dan Panorama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Dan Panorama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4*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lang w:val="en-US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lang w:val="en-US"/>
              </w:rPr>
              <w:t xml:space="preserve">Isrotel Tower (not valid in August)/ </w:t>
            </w:r>
            <w:r w:rsidRPr="00E45656">
              <w:rPr>
                <w:rFonts w:asciiTheme="minorHAnsi" w:hAnsiTheme="minorHAnsi"/>
                <w:color w:val="17365D" w:themeColor="text2" w:themeShade="BF"/>
                <w:lang w:val="en-US"/>
              </w:rPr>
              <w:br/>
              <w:t>Renaissance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  <w:lang w:val="en-US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  <w:lang w:val="en-US"/>
              </w:rPr>
              <w:t xml:space="preserve">King Solomon / </w:t>
            </w:r>
            <w:r w:rsidRPr="00E45656">
              <w:rPr>
                <w:rFonts w:asciiTheme="minorHAnsi" w:hAnsiTheme="minorHAnsi"/>
                <w:color w:val="17365D" w:themeColor="text2" w:themeShade="BF"/>
                <w:lang w:val="en-US"/>
              </w:rPr>
              <w:br/>
              <w:t>Club Hotel (not valid in August, 28/9-02/10,</w:t>
            </w:r>
            <w:r w:rsidRPr="00E45656">
              <w:rPr>
                <w:rFonts w:asciiTheme="minorHAnsi" w:hAnsiTheme="minorHAnsi"/>
                <w:color w:val="17365D" w:themeColor="text2" w:themeShade="BF"/>
                <w:lang w:val="en-US"/>
              </w:rPr>
              <w:br/>
              <w:t xml:space="preserve">12-20/10) / </w:t>
            </w:r>
            <w:r w:rsidRPr="00E45656">
              <w:rPr>
                <w:rFonts w:asciiTheme="minorHAnsi" w:hAnsiTheme="minorHAnsi"/>
                <w:color w:val="17365D" w:themeColor="text2" w:themeShade="BF"/>
                <w:lang w:val="en-US"/>
              </w:rPr>
              <w:br/>
              <w:t>Leonardo Plaza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5*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 xml:space="preserve">Isrotel Tower/ </w:t>
            </w:r>
            <w:r w:rsidRPr="00E45656">
              <w:rPr>
                <w:rFonts w:asciiTheme="minorHAnsi" w:hAnsiTheme="minorHAnsi"/>
                <w:color w:val="17365D" w:themeColor="text2" w:themeShade="BF"/>
              </w:rPr>
              <w:br/>
              <w:t>Renaissance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Isrotel Princess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5*</w:t>
            </w:r>
          </w:p>
        </w:tc>
      </w:tr>
    </w:tbl>
    <w:p w:rsidR="00E45656" w:rsidRDefault="00E45656" w:rsidP="00E45656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Pr="00E45656" w:rsidRDefault="00E45656" w:rsidP="00E45656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>*В случае, если в таблице цен указаны два или более отелей в одной и той же категории, фирма  оставляет за собой право окончательного выбора гостиницы, в которой будет проживать турист.</w:t>
      </w:r>
    </w:p>
    <w:p w:rsidR="00E45656" w:rsidRPr="00E45656" w:rsidRDefault="00E45656" w:rsidP="00E4565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17365D" w:themeColor="text2" w:themeShade="BF"/>
        </w:rPr>
      </w:pPr>
    </w:p>
    <w:p w:rsidR="00E45656" w:rsidRPr="00E45656" w:rsidRDefault="00E45656" w:rsidP="00E4565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17365D" w:themeColor="text2" w:themeShade="BF"/>
        </w:rPr>
      </w:pPr>
    </w:p>
    <w:p w:rsidR="00E45656" w:rsidRPr="00E45656" w:rsidRDefault="00E45656" w:rsidP="00E4565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17365D" w:themeColor="text2" w:themeShade="BF"/>
        </w:rPr>
      </w:pPr>
    </w:p>
    <w:p w:rsidR="00E45656" w:rsidRPr="00E45656" w:rsidRDefault="00E45656" w:rsidP="00E4565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17365D" w:themeColor="text2" w:themeShade="BF"/>
        </w:rPr>
      </w:pPr>
    </w:p>
    <w:p w:rsidR="00E45656" w:rsidRPr="00E45656" w:rsidRDefault="00E45656" w:rsidP="00E4565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17365D" w:themeColor="text2" w:themeShade="BF"/>
        </w:rPr>
      </w:pPr>
    </w:p>
    <w:p w:rsidR="00E45656" w:rsidRPr="00E45656" w:rsidRDefault="00E45656" w:rsidP="00E4565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17365D" w:themeColor="text2" w:themeShade="BF"/>
        </w:rPr>
      </w:pPr>
    </w:p>
    <w:p w:rsidR="00E45656" w:rsidRPr="00E45656" w:rsidRDefault="00E45656" w:rsidP="00E4565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b/>
          <w:bCs/>
          <w:color w:val="17365D" w:themeColor="text2" w:themeShade="BF"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253"/>
        <w:gridCol w:w="1701"/>
        <w:gridCol w:w="1701"/>
        <w:gridCol w:w="1716"/>
      </w:tblGrid>
      <w:tr w:rsidR="00E45656" w:rsidRPr="00E45656" w:rsidTr="00E4565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01.03.11-17.04.11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26.04.11-06.06.11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11.06.11-30.06.11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01.09.11-27.09.11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01.10.11-11.10.11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22.10.11-22.12.11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05.01.12-01.03.12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01.07.11-31.08.11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18.04.11-25.04.11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07.06.11-10.06.11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28.09.11-30.09.11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12.10.11-21.10.11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23.12.11-04.01.12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1125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1770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1503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1761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2749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2344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1062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1650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1383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618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807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807</w:t>
            </w:r>
          </w:p>
        </w:tc>
      </w:tr>
    </w:tbl>
    <w:p w:rsidR="00E45656" w:rsidRP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"/>
        <w:gridCol w:w="1137"/>
        <w:gridCol w:w="1534"/>
        <w:gridCol w:w="1534"/>
        <w:gridCol w:w="1534"/>
        <w:gridCol w:w="1534"/>
        <w:gridCol w:w="1534"/>
        <w:gridCol w:w="1549"/>
      </w:tblGrid>
      <w:tr w:rsidR="00E45656" w:rsidRPr="00E45656" w:rsidTr="00E4565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12.07.11-23.07.11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20.12.11-05.01.12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24.07.11-10.08.11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12.10.11-22.10.11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11.08.11-31.08.11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01.09.11-27.09.11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02.10.11-11.10.11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23.10.11-19.12.11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06.01.12-29.02.12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1430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1816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2054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1376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1343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2211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2954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3332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2103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3194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2049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1338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1708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1867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1291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2817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1258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832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1030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1030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789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924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789</w:t>
            </w:r>
          </w:p>
        </w:tc>
      </w:tr>
    </w:tbl>
    <w:p w:rsidR="00E45656" w:rsidRP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1253"/>
        <w:gridCol w:w="1701"/>
        <w:gridCol w:w="1701"/>
        <w:gridCol w:w="1701"/>
        <w:gridCol w:w="1716"/>
      </w:tblGrid>
      <w:tr w:rsidR="00E45656" w:rsidRPr="00E45656" w:rsidTr="00E4565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 xml:space="preserve">C 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 xml:space="preserve">Даты заезда 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12.07.11-31.07.11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23.10.11-12.11.11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27.12.11-29.12.11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03.01.12-10.01.12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01.08.11-31.08.11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12.10.11-22.10.11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29.12.11-02.01.12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01.09.11-27.09.11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02.10.11-11.10.11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13.11.11-26.12.11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28.09.11-01.10.11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1792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2294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1651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2515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2851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3659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2679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4234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1698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2181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1568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2389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883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1148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818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1250</w:t>
            </w:r>
          </w:p>
        </w:tc>
      </w:tr>
    </w:tbl>
    <w:p w:rsidR="00E45656" w:rsidRP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"/>
        <w:gridCol w:w="1253"/>
        <w:gridCol w:w="1701"/>
        <w:gridCol w:w="1701"/>
        <w:gridCol w:w="1701"/>
        <w:gridCol w:w="1701"/>
        <w:gridCol w:w="1716"/>
      </w:tblGrid>
      <w:tr w:rsidR="00E45656" w:rsidRPr="00E45656" w:rsidTr="00E4565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01.09.11-27.09.11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22.10.11-31.11.11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01.07.11-31.07.11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28.09.11-21.10.11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07.08.11-27.08.11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01.12.11-28.02.12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01.08.11-06.08.11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28.08.11-31.08.11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1640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1748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2329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1584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2126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2684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2900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3804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2571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3602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1577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1685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2247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1520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2045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843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843</w:t>
            </w:r>
          </w:p>
        </w:tc>
      </w:tr>
    </w:tbl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p w:rsidR="00E45656" w:rsidRP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"/>
        <w:gridCol w:w="1137"/>
        <w:gridCol w:w="1536"/>
        <w:gridCol w:w="1537"/>
        <w:gridCol w:w="1537"/>
        <w:gridCol w:w="1537"/>
        <w:gridCol w:w="1537"/>
        <w:gridCol w:w="1552"/>
      </w:tblGrid>
      <w:tr w:rsidR="00E45656" w:rsidRPr="00E45656" w:rsidTr="00E4565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26.09.11-11.10.11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23.10.11-12.11.11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01.09.11-25.09.11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13.11.11-21.12.11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03.01.12-29.02.12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01.07.11-31.07.11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12.10.11-22.10.11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22.12.11-02.01.12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1856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1781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1689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1889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2027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3057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2905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2722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3121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3381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3443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1612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1540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1486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1641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1763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1755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662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662</w:t>
            </w:r>
          </w:p>
        </w:tc>
      </w:tr>
    </w:tbl>
    <w:p w:rsidR="00E45656" w:rsidRP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"/>
        <w:gridCol w:w="1253"/>
        <w:gridCol w:w="1701"/>
        <w:gridCol w:w="1701"/>
        <w:gridCol w:w="1701"/>
        <w:gridCol w:w="1701"/>
        <w:gridCol w:w="1716"/>
      </w:tblGrid>
      <w:tr w:rsidR="00E45656" w:rsidRPr="00E45656" w:rsidTr="00E4565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01.03.11-17.04.11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28.08.11-27.09.11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02.10.11-11.10.11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13.11.11-31.11.11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27.04.11-31.07.11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28.09.11-01.10.11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23.10.11-12.11.11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27.12.11-10.01.12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01.08.11-27.08.11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12.10.11-22.10.11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01.12.11-26.12.11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11.01.12-29.02.12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2045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2099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2423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2261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2005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3445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3499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4137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3813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3364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1866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1916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2193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2074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1726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802</w:t>
            </w:r>
          </w:p>
        </w:tc>
      </w:tr>
    </w:tbl>
    <w:p w:rsidR="00E45656" w:rsidRPr="00E45656" w:rsidRDefault="00E45656" w:rsidP="00E45656">
      <w:p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"/>
        <w:gridCol w:w="1253"/>
        <w:gridCol w:w="1701"/>
        <w:gridCol w:w="1701"/>
        <w:gridCol w:w="1701"/>
        <w:gridCol w:w="1716"/>
      </w:tblGrid>
      <w:tr w:rsidR="00E45656" w:rsidRPr="00E45656" w:rsidTr="00E4565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01.09.11-27.09.11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02.10.11-11.10.11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13.11.11-26.12.11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01.07.11-31.07.11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28.09.11-01.10.11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23.10.11-12.11.11</w:t>
            </w: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br/>
              <w:t>27.12.11-10.01.12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12.10.11-22.10.11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2180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2234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2745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2396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3445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3532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4833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3813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1905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2340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2121</w:t>
            </w:r>
          </w:p>
        </w:tc>
      </w:tr>
      <w:tr w:rsidR="00E45656" w:rsidRPr="00E45656" w:rsidTr="00E4565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b/>
                <w:bCs/>
                <w:color w:val="17365D" w:themeColor="text2" w:themeShade="BF"/>
              </w:rPr>
            </w:pP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color w:val="17365D" w:themeColor="text2" w:themeShade="BF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802</w:t>
            </w:r>
          </w:p>
        </w:tc>
        <w:tc>
          <w:tcPr>
            <w:tcW w:w="0" w:type="auto"/>
            <w:vAlign w:val="center"/>
            <w:hideMark/>
          </w:tcPr>
          <w:p w:rsidR="00E45656" w:rsidRPr="00E45656" w:rsidRDefault="00E45656" w:rsidP="00E45656">
            <w:pPr>
              <w:spacing w:after="0" w:line="240" w:lineRule="auto"/>
              <w:rPr>
                <w:rFonts w:asciiTheme="minorHAnsi" w:hAnsiTheme="minorHAnsi"/>
                <w:color w:val="17365D" w:themeColor="text2" w:themeShade="BF"/>
              </w:rPr>
            </w:pPr>
            <w:r w:rsidRPr="00E45656">
              <w:rPr>
                <w:rFonts w:asciiTheme="minorHAnsi" w:hAnsiTheme="minorHAnsi"/>
                <w:b/>
                <w:bCs/>
                <w:color w:val="17365D" w:themeColor="text2" w:themeShade="BF"/>
              </w:rPr>
              <w:t>802</w:t>
            </w:r>
          </w:p>
        </w:tc>
      </w:tr>
    </w:tbl>
    <w:p w:rsidR="00E45656" w:rsidRPr="00E45656" w:rsidRDefault="00E45656" w:rsidP="00E45656">
      <w:pPr>
        <w:spacing w:after="0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b/>
          <w:bCs/>
          <w:color w:val="17365D" w:themeColor="text2" w:themeShade="BF"/>
        </w:rPr>
        <w:br/>
        <w:t>В стоимость тура не входит:</w:t>
      </w:r>
    </w:p>
    <w:p w:rsidR="00E45656" w:rsidRPr="00E45656" w:rsidRDefault="00E45656" w:rsidP="00E456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E45656" w:rsidRPr="00E45656" w:rsidRDefault="00E45656" w:rsidP="00E456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hAnsiTheme="minorHAnsi"/>
          <w:color w:val="17365D" w:themeColor="text2" w:themeShade="BF"/>
        </w:rPr>
      </w:pPr>
      <w:r w:rsidRPr="00E45656">
        <w:rPr>
          <w:rFonts w:asciiTheme="minorHAnsi" w:hAnsiTheme="minorHAnsi"/>
          <w:color w:val="17365D" w:themeColor="text2" w:themeShade="BF"/>
        </w:rPr>
        <w:t>Страховка.</w:t>
      </w:r>
    </w:p>
    <w:p w:rsidR="00E45656" w:rsidRPr="00E45656" w:rsidRDefault="00E45656" w:rsidP="00E4565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17365D" w:themeColor="text2" w:themeShade="BF"/>
        </w:rPr>
      </w:pPr>
    </w:p>
    <w:p w:rsidR="00E45656" w:rsidRPr="00E45656" w:rsidRDefault="00E45656" w:rsidP="00E45656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17365D" w:themeColor="text2" w:themeShade="BF"/>
        </w:rPr>
      </w:pPr>
    </w:p>
    <w:sectPr w:rsidR="00E45656" w:rsidRPr="00E45656" w:rsidSect="00A974A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CE" w:rsidRDefault="00E627CE" w:rsidP="007F3FF9">
      <w:pPr>
        <w:spacing w:after="0" w:line="240" w:lineRule="auto"/>
      </w:pPr>
      <w:r>
        <w:separator/>
      </w:r>
    </w:p>
  </w:endnote>
  <w:endnote w:type="continuationSeparator" w:id="1">
    <w:p w:rsidR="00E627CE" w:rsidRDefault="00E627CE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CE" w:rsidRDefault="00E627CE" w:rsidP="007F3FF9">
      <w:pPr>
        <w:spacing w:after="0" w:line="240" w:lineRule="auto"/>
      </w:pPr>
      <w:r>
        <w:separator/>
      </w:r>
    </w:p>
  </w:footnote>
  <w:footnote w:type="continuationSeparator" w:id="1">
    <w:p w:rsidR="00E627CE" w:rsidRDefault="00E627CE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FF03D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FF03D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FF03D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6"/>
  </w:num>
  <w:num w:numId="5">
    <w:abstractNumId w:val="14"/>
  </w:num>
  <w:num w:numId="6">
    <w:abstractNumId w:val="10"/>
  </w:num>
  <w:num w:numId="7">
    <w:abstractNumId w:val="11"/>
  </w:num>
  <w:num w:numId="8">
    <w:abstractNumId w:val="15"/>
  </w:num>
  <w:num w:numId="9">
    <w:abstractNumId w:val="0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"/>
  </w:num>
  <w:num w:numId="15">
    <w:abstractNumId w:val="8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A5359"/>
    <w:rsid w:val="000B66ED"/>
    <w:rsid w:val="000C7D1F"/>
    <w:rsid w:val="00135354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4091A"/>
    <w:rsid w:val="003432A8"/>
    <w:rsid w:val="00381E24"/>
    <w:rsid w:val="00391EFE"/>
    <w:rsid w:val="003D218F"/>
    <w:rsid w:val="00474CD1"/>
    <w:rsid w:val="004C074A"/>
    <w:rsid w:val="004D7E3B"/>
    <w:rsid w:val="00513164"/>
    <w:rsid w:val="00571209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B4C34"/>
    <w:rsid w:val="009268AD"/>
    <w:rsid w:val="009A48AE"/>
    <w:rsid w:val="009C3357"/>
    <w:rsid w:val="00A370E2"/>
    <w:rsid w:val="00A974AB"/>
    <w:rsid w:val="00A979AE"/>
    <w:rsid w:val="00AC56A3"/>
    <w:rsid w:val="00AD5CA3"/>
    <w:rsid w:val="00AE1BEB"/>
    <w:rsid w:val="00AF45EE"/>
    <w:rsid w:val="00B72318"/>
    <w:rsid w:val="00BE54BF"/>
    <w:rsid w:val="00C115B1"/>
    <w:rsid w:val="00C15EC8"/>
    <w:rsid w:val="00C17986"/>
    <w:rsid w:val="00C50330"/>
    <w:rsid w:val="00C76A2B"/>
    <w:rsid w:val="00CE6318"/>
    <w:rsid w:val="00CF624C"/>
    <w:rsid w:val="00D1120B"/>
    <w:rsid w:val="00D30262"/>
    <w:rsid w:val="00D9201C"/>
    <w:rsid w:val="00E45656"/>
    <w:rsid w:val="00E627CE"/>
    <w:rsid w:val="00E85A37"/>
    <w:rsid w:val="00EA1041"/>
    <w:rsid w:val="00EB71A8"/>
    <w:rsid w:val="00EC15E4"/>
    <w:rsid w:val="00EC7278"/>
    <w:rsid w:val="00EE2691"/>
    <w:rsid w:val="00F038B2"/>
    <w:rsid w:val="00F44A62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12CC-CEA3-449F-8AC0-5811C514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2011-09-22T07:03:00Z</cp:lastPrinted>
  <dcterms:created xsi:type="dcterms:W3CDTF">2010-04-21T12:11:00Z</dcterms:created>
  <dcterms:modified xsi:type="dcterms:W3CDTF">2011-10-09T12:36:00Z</dcterms:modified>
</cp:coreProperties>
</file>